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0C2C" w14:textId="62D04A13" w:rsidR="0094142F" w:rsidRPr="00284320" w:rsidRDefault="0094142F" w:rsidP="007B62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320">
        <w:rPr>
          <w:rFonts w:ascii="Times New Roman" w:eastAsia="Times New Roman" w:hAnsi="Times New Roman" w:cs="Times New Roman"/>
          <w:lang w:eastAsia="pl-PL"/>
        </w:rPr>
        <w:t>Załącznik</w:t>
      </w:r>
      <w:r w:rsidR="0002587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lang w:eastAsia="pl-PL"/>
        </w:rPr>
        <w:t>B.</w:t>
      </w:r>
      <w:r w:rsidR="000545FE">
        <w:rPr>
          <w:rFonts w:ascii="Times New Roman" w:eastAsia="Times New Roman" w:hAnsi="Times New Roman" w:cs="Times New Roman"/>
          <w:lang w:eastAsia="pl-PL"/>
        </w:rPr>
        <w:t>66.</w:t>
      </w:r>
    </w:p>
    <w:p w14:paraId="598CEEA4" w14:textId="77777777" w:rsidR="0094142F" w:rsidRPr="00284320" w:rsidRDefault="0094142F" w:rsidP="007B62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ABF0AF" w14:textId="385085A4" w:rsidR="0094142F" w:rsidRPr="00284320" w:rsidRDefault="0094142F" w:rsidP="007B620C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bookmarkStart w:id="0" w:name="_Hlk119911590"/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LECZENIE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CHORYCH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NA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DE086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CHŁONIA</w:t>
      </w:r>
      <w:r w:rsidR="000E350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KI T-KOMÓRKOWE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(ICD-10:</w:t>
      </w:r>
      <w:r w:rsidR="0002587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r w:rsidR="00DE086D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C8</w:t>
      </w:r>
      <w:r w:rsidR="000E350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4</w:t>
      </w:r>
      <w:r w:rsidR="00267FA7" w:rsidRPr="0028432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3966"/>
        <w:gridCol w:w="254"/>
        <w:gridCol w:w="4221"/>
      </w:tblGrid>
      <w:tr w:rsidR="009C2DB3" w:rsidRPr="00284320" w14:paraId="6FC2E653" w14:textId="77777777" w:rsidTr="00647B7F">
        <w:trPr>
          <w:trHeight w:val="567"/>
        </w:trPr>
        <w:tc>
          <w:tcPr>
            <w:tcW w:w="15382" w:type="dxa"/>
            <w:gridSpan w:val="4"/>
            <w:vAlign w:val="center"/>
          </w:tcPr>
          <w:bookmarkEnd w:id="0"/>
          <w:p w14:paraId="1FC1FAE5" w14:textId="35DDE8FE" w:rsidR="009C2DB3" w:rsidRPr="00284320" w:rsidRDefault="009C2DB3" w:rsidP="00BD6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ŚWIADCZENIA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GWARANTOWANEGO</w:t>
            </w:r>
          </w:p>
        </w:tc>
      </w:tr>
      <w:tr w:rsidR="00925C32" w:rsidRPr="00284320" w14:paraId="4D3A9B77" w14:textId="77777777" w:rsidTr="00BD633D">
        <w:trPr>
          <w:trHeight w:val="567"/>
        </w:trPr>
        <w:tc>
          <w:tcPr>
            <w:tcW w:w="6941" w:type="dxa"/>
            <w:vAlign w:val="center"/>
          </w:tcPr>
          <w:p w14:paraId="230AF4C4" w14:textId="77777777" w:rsidR="009C2DB3" w:rsidRPr="00284320" w:rsidRDefault="009C2DB3" w:rsidP="00BD6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ŚWIADCZENIOBIORCY</w:t>
            </w:r>
          </w:p>
        </w:tc>
        <w:tc>
          <w:tcPr>
            <w:tcW w:w="4220" w:type="dxa"/>
            <w:gridSpan w:val="2"/>
            <w:vAlign w:val="center"/>
          </w:tcPr>
          <w:p w14:paraId="765CCB5B" w14:textId="3374A134" w:rsidR="009C2DB3" w:rsidRPr="00284320" w:rsidRDefault="009C2DB3" w:rsidP="00BD6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SCHEMAT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DAWKOWANIA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LEKÓW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F4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PROGRAMIE</w:t>
            </w:r>
          </w:p>
        </w:tc>
        <w:tc>
          <w:tcPr>
            <w:tcW w:w="4221" w:type="dxa"/>
            <w:vAlign w:val="center"/>
          </w:tcPr>
          <w:p w14:paraId="60F25F30" w14:textId="00B6379C" w:rsidR="009C2DB3" w:rsidRPr="00284320" w:rsidRDefault="009C2DB3" w:rsidP="00BD6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BADANIA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DIAGNOSTYCZNE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WYKONYWANE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RAMACH</w:t>
            </w:r>
            <w:r w:rsidR="00025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84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PROGRAMU</w:t>
            </w:r>
          </w:p>
        </w:tc>
      </w:tr>
      <w:tr w:rsidR="00C47F34" w:rsidRPr="00284320" w14:paraId="1E7E7007" w14:textId="77777777" w:rsidTr="00647B7F">
        <w:trPr>
          <w:trHeight w:val="567"/>
        </w:trPr>
        <w:tc>
          <w:tcPr>
            <w:tcW w:w="15382" w:type="dxa"/>
            <w:gridSpan w:val="4"/>
            <w:vAlign w:val="center"/>
          </w:tcPr>
          <w:p w14:paraId="63F3E3FE" w14:textId="7EA586DF" w:rsidR="00C47F34" w:rsidRPr="00C47F34" w:rsidRDefault="00C47F34" w:rsidP="00BD633D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LECZENIE CHORYCH NA </w:t>
            </w:r>
            <w:r w:rsidR="00170C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PIERWOTNIE </w:t>
            </w:r>
            <w:r w:rsidR="002655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SKÓRNE CHŁONIAKI T-KOMÓRKOWE</w:t>
            </w:r>
          </w:p>
        </w:tc>
      </w:tr>
      <w:tr w:rsidR="00925C32" w:rsidRPr="00284320" w14:paraId="407F48B7" w14:textId="77777777" w:rsidTr="00BD633D">
        <w:trPr>
          <w:trHeight w:val="20"/>
        </w:trPr>
        <w:tc>
          <w:tcPr>
            <w:tcW w:w="6941" w:type="dxa"/>
          </w:tcPr>
          <w:p w14:paraId="4EDF0E04" w14:textId="23F629EC" w:rsidR="00683143" w:rsidRPr="00CE4FC7" w:rsidRDefault="00683143" w:rsidP="00023318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ramach </w:t>
            </w:r>
            <w:r w:rsidR="00265516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części I. </w:t>
            </w:r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programu lekowego </w:t>
            </w:r>
            <w:r w:rsidR="00265516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udostępnia się </w:t>
            </w:r>
            <w:r w:rsidR="00D36E14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poniższe </w:t>
            </w:r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</w:t>
            </w:r>
            <w:r w:rsidR="00265516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ie:</w:t>
            </w:r>
          </w:p>
          <w:p w14:paraId="5288DD83" w14:textId="5A7009D6" w:rsidR="00265516" w:rsidRPr="00CE4FC7" w:rsidRDefault="00265516" w:rsidP="00CE4FC7">
            <w:pPr>
              <w:pStyle w:val="Akapitzlist"/>
              <w:numPr>
                <w:ilvl w:val="3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chorym na ziarniniaka grzybiastego: </w:t>
            </w:r>
          </w:p>
          <w:p w14:paraId="5E298372" w14:textId="3B09D8EE" w:rsidR="00683143" w:rsidRPr="00CE4FC7" w:rsidRDefault="00811B48" w:rsidP="00CE4FC7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beksaroten</w:t>
            </w:r>
            <w:proofErr w:type="spellEnd"/>
            <w:r w:rsidR="00534093"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534093"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  <w:r w:rsidR="008107FE"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</w:p>
          <w:p w14:paraId="79A49E01" w14:textId="219339A5" w:rsidR="00683143" w:rsidRPr="00CE4FC7" w:rsidRDefault="00265516" w:rsidP="00CE4FC7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</w:t>
            </w:r>
            <w:r w:rsidR="00811B48"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rentuksymab</w:t>
            </w:r>
            <w:proofErr w:type="spellEnd"/>
            <w:r w:rsidR="00811B48"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11B48"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vedotin</w:t>
            </w:r>
            <w:proofErr w:type="spellEnd"/>
            <w:r w:rsidR="00534093"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534093"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14:paraId="73B57195" w14:textId="6E4B2E9C" w:rsidR="00845B9E" w:rsidRPr="00CE4FC7" w:rsidRDefault="00845B9E" w:rsidP="00CE4FC7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mogamulizumab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</w:p>
          <w:p w14:paraId="19875A18" w14:textId="2FEDDDE3" w:rsidR="00265516" w:rsidRPr="00CE4FC7" w:rsidRDefault="00265516" w:rsidP="00CE4FC7">
            <w:pPr>
              <w:pStyle w:val="Akapitzlist"/>
              <w:numPr>
                <w:ilvl w:val="3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chorym na zespół </w:t>
            </w:r>
            <w:proofErr w:type="spellStart"/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Sezary’ego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14:paraId="5ABF30AA" w14:textId="34584DA6" w:rsidR="00265516" w:rsidRPr="00CE4FC7" w:rsidRDefault="00265516" w:rsidP="00CE4FC7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beksaroten</w:t>
            </w:r>
            <w:proofErr w:type="spellEnd"/>
            <w:r w:rsidR="00534093"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534093"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14:paraId="473E1CBE" w14:textId="63098E84" w:rsidR="00845B9E" w:rsidRPr="00CE4FC7" w:rsidRDefault="00845B9E" w:rsidP="00CE4FC7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mogamulizumab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</w:p>
          <w:p w14:paraId="7FC2393A" w14:textId="0D165A04" w:rsidR="00265516" w:rsidRPr="00CE4FC7" w:rsidRDefault="00265516" w:rsidP="00CE4FC7">
            <w:pPr>
              <w:pStyle w:val="Akapitzlist"/>
              <w:numPr>
                <w:ilvl w:val="3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chorym na pierwotnie skórnego </w:t>
            </w:r>
            <w:proofErr w:type="spellStart"/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chłoniaka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anaplastycznego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dużych komórek (</w:t>
            </w:r>
            <w:proofErr w:type="spellStart"/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pcALCL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="004E433A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14:paraId="03630FEA" w14:textId="4A68D3F7" w:rsidR="004E433A" w:rsidRPr="00CE4FC7" w:rsidRDefault="00534093" w:rsidP="00CE4FC7">
            <w:pPr>
              <w:pStyle w:val="Akapitzlist"/>
              <w:numPr>
                <w:ilvl w:val="4"/>
                <w:numId w:val="36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brentuksymab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vedotin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</w:p>
          <w:p w14:paraId="790FCDB7" w14:textId="07F2DF19" w:rsidR="00683143" w:rsidRPr="00023318" w:rsidRDefault="00A06984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0233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zgodnie ze wskazanymi w opisie programu warunkami i kryteriami.</w:t>
            </w:r>
          </w:p>
          <w:p w14:paraId="0B6586F2" w14:textId="77777777" w:rsidR="00A06984" w:rsidRPr="007B0E4E" w:rsidRDefault="00A06984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543D140" w14:textId="61BF0AD7" w:rsidR="001B2161" w:rsidRPr="007B0E4E" w:rsidRDefault="00CC1C62" w:rsidP="00CE4FC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kwalifikacji</w:t>
            </w:r>
          </w:p>
          <w:p w14:paraId="73DF7DB5" w14:textId="79D6180F" w:rsidR="00105681" w:rsidRPr="00023318" w:rsidRDefault="00890119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Muszą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zostać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spełnione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łącznie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ogólne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(1.1.)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oraz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szczegółowe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7400E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(1.2.</w:t>
            </w:r>
            <w:r w:rsidR="00004C5F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albo 1.3. albo 1.4.</w:t>
            </w:r>
            <w:r w:rsidR="00B7400E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dla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poszczególnych</w:t>
            </w:r>
            <w:r w:rsidR="00025874"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3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terapii.</w:t>
            </w:r>
          </w:p>
          <w:p w14:paraId="19955CDF" w14:textId="529DA842" w:rsidR="001D15F3" w:rsidRPr="007B0E4E" w:rsidRDefault="00481ACF" w:rsidP="00CE4FC7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Ogólne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kwalifikacji</w:t>
            </w:r>
          </w:p>
          <w:p w14:paraId="3360EA1E" w14:textId="3679C854" w:rsidR="00C621B6" w:rsidRPr="007B0E4E" w:rsidRDefault="00C621B6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wiek 18 lat i powyżej;</w:t>
            </w:r>
          </w:p>
          <w:p w14:paraId="79071847" w14:textId="18DF413D" w:rsidR="00852D9D" w:rsidRPr="007B0E4E" w:rsidRDefault="007D4ED7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stan </w:t>
            </w:r>
            <w:r w:rsidR="00852D9D" w:rsidRPr="007B0E4E">
              <w:rPr>
                <w:rFonts w:ascii="Times New Roman" w:hAnsi="Times New Roman" w:cs="Times New Roman"/>
                <w:sz w:val="20"/>
                <w:szCs w:val="20"/>
              </w:rPr>
              <w:t>sprawnoś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="00A76A06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2D9D" w:rsidRPr="007B0E4E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  <w:r w:rsidR="007F21E5">
              <w:rPr>
                <w:rFonts w:ascii="Times New Roman" w:hAnsi="Times New Roman" w:cs="Times New Roman"/>
                <w:sz w:val="20"/>
                <w:szCs w:val="20"/>
              </w:rPr>
              <w:t xml:space="preserve"> według skali ECOG</w:t>
            </w:r>
            <w:r w:rsidR="00AE4753">
              <w:rPr>
                <w:rFonts w:ascii="Times New Roman" w:hAnsi="Times New Roman" w:cs="Times New Roman"/>
                <w:sz w:val="20"/>
                <w:szCs w:val="20"/>
              </w:rPr>
              <w:t xml:space="preserve"> (w przypadku kwalifikacji do leczenia </w:t>
            </w:r>
            <w:proofErr w:type="spellStart"/>
            <w:r w:rsidR="00AE4753">
              <w:rPr>
                <w:rFonts w:ascii="Times New Roman" w:hAnsi="Times New Roman" w:cs="Times New Roman"/>
                <w:sz w:val="20"/>
                <w:szCs w:val="20"/>
              </w:rPr>
              <w:t>beksarotenem</w:t>
            </w:r>
            <w:proofErr w:type="spellEnd"/>
            <w:r w:rsidR="00845B9E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="00845B9E">
              <w:rPr>
                <w:rFonts w:ascii="Times New Roman" w:hAnsi="Times New Roman" w:cs="Times New Roman"/>
                <w:sz w:val="20"/>
                <w:szCs w:val="20"/>
              </w:rPr>
              <w:t>mogamulizumabem</w:t>
            </w:r>
            <w:proofErr w:type="spellEnd"/>
            <w:r w:rsidR="00AE4753">
              <w:rPr>
                <w:rFonts w:ascii="Times New Roman" w:hAnsi="Times New Roman" w:cs="Times New Roman"/>
                <w:sz w:val="20"/>
                <w:szCs w:val="20"/>
              </w:rPr>
              <w:t xml:space="preserve"> dopuszcza się stan sprawności według </w:t>
            </w:r>
            <w:r w:rsidR="007F21E5">
              <w:rPr>
                <w:rFonts w:ascii="Times New Roman" w:hAnsi="Times New Roman" w:cs="Times New Roman"/>
                <w:sz w:val="20"/>
                <w:szCs w:val="20"/>
              </w:rPr>
              <w:t>ECOG</w:t>
            </w:r>
            <w:r w:rsidR="00AE475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1E40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40E1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–</w:t>
            </w:r>
            <w:r w:rsidR="00AE4753">
              <w:rPr>
                <w:rFonts w:ascii="Times New Roman" w:hAnsi="Times New Roman" w:cs="Times New Roman"/>
                <w:sz w:val="20"/>
                <w:szCs w:val="20"/>
              </w:rPr>
              <w:t xml:space="preserve"> jeśli wynika</w:t>
            </w:r>
            <w:r w:rsidR="00A42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753">
              <w:rPr>
                <w:rFonts w:ascii="Times New Roman" w:hAnsi="Times New Roman" w:cs="Times New Roman"/>
                <w:sz w:val="20"/>
                <w:szCs w:val="20"/>
              </w:rPr>
              <w:t xml:space="preserve">z zaawansowania </w:t>
            </w:r>
            <w:proofErr w:type="spellStart"/>
            <w:r w:rsidR="00AE4753">
              <w:rPr>
                <w:rFonts w:ascii="Times New Roman" w:hAnsi="Times New Roman" w:cs="Times New Roman"/>
                <w:sz w:val="20"/>
                <w:szCs w:val="20"/>
              </w:rPr>
              <w:t>chłoniaka</w:t>
            </w:r>
            <w:proofErr w:type="spellEnd"/>
            <w:r w:rsidR="00AE47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32EE5B7" w14:textId="48B07E4B" w:rsidR="001D15F3" w:rsidRPr="007B0E4E" w:rsidRDefault="001D15F3" w:rsidP="00CE4FC7">
            <w:pPr>
              <w:pStyle w:val="Akapitzlist"/>
              <w:numPr>
                <w:ilvl w:val="3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przeciwwskazań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7B0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7B0E4E">
              <w:rPr>
                <w:rFonts w:ascii="Times New Roman" w:hAnsi="Times New Roman" w:cs="Times New Roman"/>
                <w:sz w:val="20"/>
                <w:szCs w:val="20"/>
              </w:rPr>
              <w:t>stosowania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7B0E4E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CDE" w:rsidRPr="007B0E4E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716" w:rsidRPr="007B0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D88" w:rsidRPr="007B0E4E">
              <w:rPr>
                <w:rFonts w:ascii="Times New Roman" w:hAnsi="Times New Roman" w:cs="Times New Roman"/>
                <w:sz w:val="20"/>
                <w:szCs w:val="20"/>
              </w:rPr>
              <w:t>aktualną</w:t>
            </w:r>
            <w:r w:rsidR="00845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73D5" w:rsidRPr="007B0E4E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A40D6A" w:rsidRPr="007B0E4E">
              <w:rPr>
                <w:rFonts w:ascii="Times New Roman" w:hAnsi="Times New Roman" w:cs="Times New Roman"/>
                <w:sz w:val="20"/>
                <w:szCs w:val="20"/>
              </w:rPr>
              <w:t>arak</w:t>
            </w:r>
            <w:r w:rsidR="00C22934" w:rsidRPr="007B0E4E">
              <w:rPr>
                <w:rFonts w:ascii="Times New Roman" w:hAnsi="Times New Roman" w:cs="Times New Roman"/>
                <w:sz w:val="20"/>
                <w:szCs w:val="20"/>
              </w:rPr>
              <w:t>terystyką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7B0E4E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934" w:rsidRPr="007B0E4E">
              <w:rPr>
                <w:rFonts w:ascii="Times New Roman" w:hAnsi="Times New Roman" w:cs="Times New Roman"/>
                <w:sz w:val="20"/>
                <w:szCs w:val="20"/>
              </w:rPr>
              <w:t>Leczniczego</w:t>
            </w:r>
            <w:r w:rsidR="00A40D6A"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70DF63" w14:textId="03EAB106" w:rsidR="001D15F3" w:rsidRPr="007B0E4E" w:rsidRDefault="001D15F3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wykluczenie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ciąży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okresu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karmienia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piersią;</w:t>
            </w:r>
          </w:p>
          <w:p w14:paraId="48066614" w14:textId="5F398651" w:rsidR="008A1C09" w:rsidRPr="007B0E4E" w:rsidRDefault="001D15F3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nieobecność</w:t>
            </w:r>
            <w:r w:rsidR="00025874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aktywnych,</w:t>
            </w:r>
            <w:r w:rsidR="00025874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ciężkich</w:t>
            </w:r>
            <w:r w:rsidR="00025874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zakażeń;</w:t>
            </w:r>
          </w:p>
          <w:p w14:paraId="15C3253E" w14:textId="2D98429C" w:rsidR="008A1C09" w:rsidRPr="007B0E4E" w:rsidRDefault="00481ACF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nieobecność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104AD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stotnych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schorzeń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współistniejących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B3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lub stanów klinicznych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stanowiących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</w:t>
            </w:r>
            <w:r w:rsidR="00B740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skazanie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terapii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stwierdzonych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lekarza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prowadzącego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oparciu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47AE3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aktualną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044D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Charakterystyk</w:t>
            </w:r>
            <w:r w:rsidR="00147AE3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ę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044D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Produkt</w:t>
            </w:r>
            <w:r w:rsidR="00011D88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  <w:r w:rsidR="00147AE3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Leczniczego</w:t>
            </w:r>
            <w:r w:rsidR="0010044D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3D06A421" w14:textId="02F32441" w:rsidR="00481ACF" w:rsidRPr="007B0E4E" w:rsidRDefault="00481ACF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adekwatna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wydolność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narządowa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określona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podstawie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wyników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badań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laboratoryjnych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krwi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umożliwiająca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opinii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lekarza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prowadzącego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bezpieczne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rozpoczęcie</w:t>
            </w:r>
            <w:r w:rsidR="00025874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terapii</w:t>
            </w:r>
            <w:r w:rsidR="004B7F56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5FDFB7CD" w14:textId="77777777" w:rsidR="00481ACF" w:rsidRPr="007B0E4E" w:rsidRDefault="00481ACF" w:rsidP="00CE4FC7">
            <w:pPr>
              <w:pStyle w:val="Akapitzlist"/>
              <w:autoSpaceDE w:val="0"/>
              <w:autoSpaceDN w:val="0"/>
              <w:adjustRightInd w:val="0"/>
              <w:ind w:left="36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EBBB9AD" w14:textId="7BA9D78B" w:rsidR="00890119" w:rsidRPr="007B0E4E" w:rsidRDefault="00890119" w:rsidP="00CE4FC7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Szczegółowe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kwalifikacji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E433A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leczenia </w:t>
            </w:r>
            <w:r w:rsidR="004E433A"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ziarniniaka grzybiastego</w:t>
            </w:r>
          </w:p>
          <w:p w14:paraId="4221B845" w14:textId="77FC55DD" w:rsidR="00ED3875" w:rsidRPr="007B0E4E" w:rsidRDefault="00534093" w:rsidP="00CE4FC7">
            <w:pPr>
              <w:pStyle w:val="Akapitzlist"/>
              <w:numPr>
                <w:ilvl w:val="2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</w:t>
            </w:r>
            <w:r w:rsidR="00811B48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eksaroten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</w:p>
          <w:p w14:paraId="672DAEF1" w14:textId="140D091D" w:rsidR="00261179" w:rsidRPr="007B0E4E" w:rsidRDefault="004E433A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potwierdzona badaniem histopatologicznym skóry diagnoza ziarniniaka grzybiastego;</w:t>
            </w:r>
          </w:p>
          <w:p w14:paraId="4C7FBF6A" w14:textId="53236790" w:rsidR="004E433A" w:rsidRPr="007B0E4E" w:rsidRDefault="004E433A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stadium zaawansowania określone jako IB lub powyżej, według stopnia zaawansowania TNMB (klasyfikacja ISCL i EORTC)</w:t>
            </w:r>
            <w:r w:rsidR="00762B6F"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8D3C91" w14:textId="3B8632B9" w:rsidR="00815056" w:rsidRPr="007B0E4E" w:rsidRDefault="00811B48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spełnienie jednego z poniższych kryteriów:</w:t>
            </w:r>
          </w:p>
          <w:p w14:paraId="3C4ADFC0" w14:textId="77777777" w:rsidR="00C621B6" w:rsidRPr="007B0E4E" w:rsidRDefault="00C621B6" w:rsidP="00CE4FC7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progresja choroby w trakcie leczenia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metotreksatem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(MTX) lub interferonem (IFN) prowadzonego przez minimum 3 miesiące, potwierdzona w trakcie co najmniej dwóch kolejnych wizyt lekarskich,</w:t>
            </w:r>
          </w:p>
          <w:p w14:paraId="55A7C684" w14:textId="7FE34559" w:rsidR="00C621B6" w:rsidRPr="007B0E4E" w:rsidRDefault="00C621B6" w:rsidP="00CE4FC7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5B184CAE" w14:textId="31B32389" w:rsidR="00C621B6" w:rsidRPr="007B0E4E" w:rsidRDefault="00C621B6" w:rsidP="00CE4FC7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nieakceptowalna (w stopniu 3 lub 4 wg klasyfikacji </w:t>
            </w:r>
            <w:r w:rsidR="009A4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WHO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 oraz nawracająca pomimo modyfikacji dawkowania toksyczność terapii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metotreksatem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(MTX) lub interferonem (IFN), </w:t>
            </w:r>
          </w:p>
          <w:p w14:paraId="06EF255E" w14:textId="4C5B0694" w:rsidR="00C621B6" w:rsidRPr="007B0E4E" w:rsidRDefault="00C621B6" w:rsidP="00CE4FC7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0C263585" w14:textId="47283603" w:rsidR="00C621B6" w:rsidRPr="007B0E4E" w:rsidRDefault="00C621B6" w:rsidP="00CE4FC7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nawrót choroby po okresie remisji wywołanej wcześniejszym leczeniem systemowym</w:t>
            </w:r>
            <w:r w:rsidR="00B45468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6CACFC03" w14:textId="6709DB3B" w:rsidR="00B45468" w:rsidRPr="007B0E4E" w:rsidRDefault="00B45468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zgoda pacjenta na stosowanie skutecznych metod zapobiegania ciąży</w:t>
            </w:r>
            <w:r w:rsidR="00073223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(w postaci niehormonalnych środków antykoncepcyjnych)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 trakcie terapii oraz do 24 miesięcy po zastosowaniu ostatniej dawki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bek</w:t>
            </w:r>
            <w:r w:rsidR="00073223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</w:t>
            </w: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arotenu</w:t>
            </w:r>
            <w:proofErr w:type="spellEnd"/>
            <w:r w:rsidR="00073223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66F46983" w14:textId="77777777" w:rsidR="006809AD" w:rsidRPr="007B0E4E" w:rsidRDefault="006809AD" w:rsidP="00CE4FC7">
            <w:pPr>
              <w:pStyle w:val="Akapitzlist"/>
              <w:ind w:left="68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3603E74" w14:textId="45C3CAED" w:rsidR="00546572" w:rsidRPr="007B0E4E" w:rsidRDefault="00C621B6" w:rsidP="00CE4FC7">
            <w:pPr>
              <w:pStyle w:val="Akapitzlist"/>
              <w:numPr>
                <w:ilvl w:val="2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brentuksymab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vedotin</w:t>
            </w:r>
            <w:proofErr w:type="spellEnd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</w:p>
          <w:p w14:paraId="291D7FB7" w14:textId="77777777" w:rsidR="009F241B" w:rsidRPr="007B0E4E" w:rsidRDefault="009F241B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potwierdzona badaniem histopatologicznym skóry diagnoza ziarniniaka grzybiastego;</w:t>
            </w:r>
          </w:p>
          <w:p w14:paraId="6BB951A4" w14:textId="311EBADD" w:rsidR="009F241B" w:rsidRPr="007B0E4E" w:rsidRDefault="009F241B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stadium zaawansowania</w:t>
            </w:r>
            <w:r w:rsidR="008107FE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określone jako IB lub powyżej, według stopnia zaawansowania TNMB (klasyfikacja ISCL i EORTC)</w:t>
            </w:r>
            <w:r w:rsidR="0002331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B3449C7" w14:textId="708C85ED" w:rsidR="006809AD" w:rsidRPr="007B0E4E" w:rsidRDefault="006809AD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potwierdzona immunohistochemicznie obecność antygenu CD30 w przynajmniej jednej z pobranych biopsji zmian w ziarniniaku grzybiastym;</w:t>
            </w:r>
          </w:p>
          <w:p w14:paraId="7E418704" w14:textId="77777777" w:rsidR="000E350F" w:rsidRPr="007B0E4E" w:rsidRDefault="002379D5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przypadku stadium choroby</w:t>
            </w:r>
            <w:r w:rsidR="000E350F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14:paraId="6F42D5E9" w14:textId="7A2FB141" w:rsidR="006809AD" w:rsidRPr="007B0E4E" w:rsidRDefault="002379D5" w:rsidP="00CE4FC7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IB-IIA </w:t>
            </w:r>
            <w:r w:rsidR="006809AD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spełnienie jednego z poniższych kryteriów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14:paraId="1EC73B21" w14:textId="77777777" w:rsidR="000E350F" w:rsidRPr="007B0E4E" w:rsidRDefault="006809AD" w:rsidP="00CE4FC7">
            <w:pPr>
              <w:pStyle w:val="Akapitzlist"/>
              <w:numPr>
                <w:ilvl w:val="5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progresja choroby w trakcie wcześniejszego leczenia systemowego, w tym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beksarotenem</w:t>
            </w:r>
            <w:proofErr w:type="spellEnd"/>
            <w:r w:rsidR="002379D5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379D5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potwierdzona w trakcie co najmniej dwóch kolejnych wizyt lekarskich,</w:t>
            </w:r>
          </w:p>
          <w:p w14:paraId="02A83BEF" w14:textId="5B77D22F" w:rsidR="000E350F" w:rsidRPr="007B0E4E" w:rsidRDefault="000E350F" w:rsidP="00CE4FC7">
            <w:pPr>
              <w:pStyle w:val="Akapitzlist"/>
              <w:ind w:left="68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5E82EDDE" w14:textId="023E256C" w:rsidR="000E350F" w:rsidRPr="007B0E4E" w:rsidRDefault="006809AD" w:rsidP="00CE4FC7">
            <w:pPr>
              <w:pStyle w:val="Akapitzlist"/>
              <w:numPr>
                <w:ilvl w:val="5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nieakceptowalna (w stopniu 3 lub 4 wg klasyfikacji </w:t>
            </w:r>
            <w:r w:rsidR="009A4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WHO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 oraz nawracająca pomimo modyfikacji dawkowania toksyczność wcześniejszego leczenia systemowego, w tym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beksarotenem</w:t>
            </w:r>
            <w:proofErr w:type="spellEnd"/>
            <w:r w:rsidR="002379D5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8747E74" w14:textId="5C8B13C9" w:rsidR="000E350F" w:rsidRPr="007B0E4E" w:rsidRDefault="000E350F" w:rsidP="00CE4FC7">
            <w:pPr>
              <w:pStyle w:val="Akapitzlist"/>
              <w:ind w:left="68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6069766B" w14:textId="77777777" w:rsidR="000E350F" w:rsidRPr="007B0E4E" w:rsidRDefault="002379D5" w:rsidP="00CE4FC7">
            <w:pPr>
              <w:pStyle w:val="Akapitzlist"/>
              <w:numPr>
                <w:ilvl w:val="5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nawrót choroby po okresie remisji wywołanej wcześniejszym leczeniem systemowym, w tym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beksarotenem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14:paraId="59FAC052" w14:textId="711FCE19" w:rsidR="006809AD" w:rsidRPr="007B0E4E" w:rsidRDefault="002379D5" w:rsidP="00CE4FC7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IIB lub wyższym – nawrót lub progresja choroby, niezależnie od rodzaju wcześniejszego leczenia systemowego</w:t>
            </w:r>
            <w:r w:rsidR="00073223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2E21B6E4" w14:textId="45402659" w:rsidR="00073223" w:rsidRPr="001D3D78" w:rsidRDefault="00073223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D3D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zgoda</w:t>
            </w:r>
            <w:r w:rsidR="001D3D78" w:rsidRPr="001D3D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pacjenta na prowadzenie antykoncepcji zgodnie z aktualną Charakterystyką Produktu Leczniczego;</w:t>
            </w:r>
          </w:p>
          <w:p w14:paraId="6EDEA6EB" w14:textId="77777777" w:rsidR="005B3A6A" w:rsidRPr="005B3A6A" w:rsidRDefault="005B3A6A" w:rsidP="00CE4FC7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2DF31" w14:textId="490C0FB4" w:rsidR="005B3A6A" w:rsidRDefault="005B3A6A" w:rsidP="00CE4FC7">
            <w:pPr>
              <w:pStyle w:val="Akapitzlist"/>
              <w:numPr>
                <w:ilvl w:val="2"/>
                <w:numId w:val="38"/>
              </w:numPr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B3A6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mogamulizumab</w:t>
            </w:r>
            <w:proofErr w:type="spellEnd"/>
            <w:r w:rsidRPr="0039006B">
              <w:rPr>
                <w:rFonts w:ascii="Times New Roman" w:hAnsi="Times New Roman"/>
                <w:b/>
                <w:i/>
                <w:sz w:val="20"/>
              </w:rPr>
              <w:t xml:space="preserve"> w </w:t>
            </w:r>
            <w:proofErr w:type="spellStart"/>
            <w:r w:rsidRPr="005B3A6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monoterapii</w:t>
            </w:r>
            <w:proofErr w:type="spellEnd"/>
          </w:p>
          <w:p w14:paraId="6C7A95B3" w14:textId="77777777" w:rsidR="006C32C3" w:rsidRPr="007B0E4E" w:rsidRDefault="006C32C3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potwierdzona badaniem histopatologicznym skóry diagnoza ziarniniaka grzybiastego;</w:t>
            </w:r>
          </w:p>
          <w:p w14:paraId="35CDEBC4" w14:textId="77777777" w:rsidR="006C32C3" w:rsidRPr="007B0E4E" w:rsidRDefault="006C32C3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stadium zaawansowania określone jako IB lub powyżej, według stopnia zaawansowania TNMB (klasyfikacja ISCL i EORTC);</w:t>
            </w:r>
          </w:p>
          <w:p w14:paraId="37DA7BDF" w14:textId="561663D6" w:rsidR="006C32C3" w:rsidRPr="007B0E4E" w:rsidRDefault="0063444D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stosowano wcześniej co najmniej jedną linię</w:t>
            </w:r>
            <w:r w:rsidRPr="0039006B">
              <w:rPr>
                <w:rFonts w:ascii="Times New Roman" w:hAnsi="Times New Roman"/>
                <w:color w:val="000000"/>
                <w:sz w:val="20"/>
              </w:rPr>
              <w:t xml:space="preserve"> leczenia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systemowego ziarniniaka grzybiastego;</w:t>
            </w:r>
          </w:p>
          <w:p w14:paraId="65BFE62F" w14:textId="20EA40D6" w:rsidR="001D3D78" w:rsidRPr="001D3D78" w:rsidRDefault="001D3D78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D3D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zgoda pacjenta na prowadzenie antykoncepcji zgodnie z aktualną Charakterystyką Produktu Leczniczego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6C328DB7" w14:textId="1AD99AE1" w:rsidR="00073223" w:rsidRPr="007B0E4E" w:rsidRDefault="00073223" w:rsidP="00CE4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372EF5B" w14:textId="6633C317" w:rsidR="00401B3A" w:rsidRPr="007B0E4E" w:rsidRDefault="00401B3A" w:rsidP="00CE4FC7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Szczegółowe kryteria kwalifikacji do leczenia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zespołu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Sezary’ego</w:t>
            </w:r>
            <w:proofErr w:type="spellEnd"/>
          </w:p>
          <w:p w14:paraId="5B5543AF" w14:textId="1D98A87C" w:rsidR="00401B3A" w:rsidRPr="007B0E4E" w:rsidRDefault="00401B3A" w:rsidP="00CE4FC7">
            <w:pPr>
              <w:pStyle w:val="Akapitzlist"/>
              <w:numPr>
                <w:ilvl w:val="2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beksaroten</w:t>
            </w:r>
            <w:proofErr w:type="spellEnd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</w:p>
          <w:p w14:paraId="4450F1EC" w14:textId="77777777" w:rsidR="00511514" w:rsidRPr="007B0E4E" w:rsidRDefault="00511514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potwierdzona w oparciu o wynik 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cytometrii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diagnoza zespołu 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Sezary’ego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5DC9BE" w14:textId="77777777" w:rsidR="00511514" w:rsidRPr="007B0E4E" w:rsidRDefault="00511514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spełnienie jednego z poniższych kryteriów:</w:t>
            </w:r>
          </w:p>
          <w:p w14:paraId="59116426" w14:textId="77777777" w:rsidR="00511514" w:rsidRPr="007B0E4E" w:rsidRDefault="00511514" w:rsidP="00CE4FC7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progresja choroby w trakcie leczenia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metotreksatem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(MTX) lub interferonem (IFN) prowadzonego przez minimum 3 miesiące, potwierdzona w trakcie co najmniej dwóch kolejnych wizyt lekarskich,</w:t>
            </w:r>
          </w:p>
          <w:p w14:paraId="0B3BF5D3" w14:textId="77777777" w:rsidR="00511514" w:rsidRPr="007B0E4E" w:rsidRDefault="00511514" w:rsidP="00CE4FC7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</w:t>
            </w:r>
          </w:p>
          <w:p w14:paraId="16526856" w14:textId="4C16255C" w:rsidR="00511514" w:rsidRPr="007B0E4E" w:rsidRDefault="00511514" w:rsidP="00CE4FC7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nieakceptowalna (w stopniu 3 lub 4 wg klasyfikacji </w:t>
            </w:r>
            <w:r w:rsidR="009A4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WHO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 oraz nawracająca pomimo modyfikacji dawkowania toksyczność terapii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metotreksatem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(MTX) lub interferonem (IFN), </w:t>
            </w:r>
          </w:p>
          <w:p w14:paraId="7279660F" w14:textId="77777777" w:rsidR="00511514" w:rsidRPr="007B0E4E" w:rsidRDefault="00511514" w:rsidP="00CE4FC7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ub</w:t>
            </w:r>
          </w:p>
          <w:p w14:paraId="364D3DD8" w14:textId="77777777" w:rsidR="00511514" w:rsidRPr="007B0E4E" w:rsidRDefault="00511514" w:rsidP="00CE4FC7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nawrót choroby po okresie remisji wywołanej wcześniejszym leczeniem systemowym;</w:t>
            </w:r>
          </w:p>
          <w:p w14:paraId="6AEF8D05" w14:textId="70C72FE9" w:rsidR="00401B3A" w:rsidRPr="00511514" w:rsidRDefault="00401B3A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zgoda pacjenta na stosowanie skutecznych metod zapobiegania ciąży (w postaci niehormonalnych środków antykoncepcyjnych) w trakcie terapii oraz do 24 miesięcy po zastosowaniu ostatniej dawki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beksarotenu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7F025A6E" w14:textId="77777777" w:rsidR="00511514" w:rsidRPr="0039006B" w:rsidRDefault="00511514" w:rsidP="00CE4FC7">
            <w:pPr>
              <w:pStyle w:val="Akapitzlist"/>
              <w:ind w:left="454"/>
              <w:contextualSpacing w:val="0"/>
              <w:rPr>
                <w:rFonts w:ascii="Times New Roman" w:hAnsi="Times New Roman"/>
                <w:sz w:val="20"/>
              </w:rPr>
            </w:pPr>
          </w:p>
          <w:p w14:paraId="3AD6377C" w14:textId="19320080" w:rsidR="00511514" w:rsidRDefault="00511514" w:rsidP="00CE4FC7">
            <w:pPr>
              <w:pStyle w:val="Akapitzlist"/>
              <w:numPr>
                <w:ilvl w:val="2"/>
                <w:numId w:val="38"/>
              </w:numPr>
              <w:contextualSpacing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5115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mogamulizumab</w:t>
            </w:r>
            <w:proofErr w:type="spellEnd"/>
            <w:r w:rsidRPr="005115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w </w:t>
            </w:r>
            <w:proofErr w:type="spellStart"/>
            <w:r w:rsidRPr="005115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monoterapii</w:t>
            </w:r>
            <w:proofErr w:type="spellEnd"/>
          </w:p>
          <w:p w14:paraId="4C4A4CA1" w14:textId="77777777" w:rsidR="00511514" w:rsidRPr="007B0E4E" w:rsidRDefault="00511514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potwierdzona w oparciu o wynik 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cytometrii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diagnoza zespołu 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Sezary’ego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02DD65" w14:textId="6E47D2DC" w:rsidR="0063444D" w:rsidRPr="0063444D" w:rsidRDefault="0063444D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stosowano wcześniej co najmniej jedną linię leczenia systemowego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zespołu 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Sezary’ego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BEFF57" w14:textId="5449DF28" w:rsidR="00511514" w:rsidRPr="006A23C7" w:rsidRDefault="006A23C7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D3D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zgoda pacjenta na prowadzenie antykoncepcji zgodnie z aktualną Charakterystyką Produktu Leczniczego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7DCE5255" w14:textId="77777777" w:rsidR="00312584" w:rsidRPr="007B0E4E" w:rsidRDefault="00312584" w:rsidP="00CE4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F3971E0" w14:textId="0372DD71" w:rsidR="00312584" w:rsidRPr="007B0E4E" w:rsidRDefault="00312584" w:rsidP="00CE4FC7">
            <w:pPr>
              <w:pStyle w:val="Akapitzlist"/>
              <w:numPr>
                <w:ilvl w:val="1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Szczegółowe kryteria kwalifikacji do leczenia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pierwotnie skórnego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chłoniaka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anaplastycznego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z dużych komórek (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pcALCL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)</w:t>
            </w:r>
          </w:p>
          <w:p w14:paraId="09D286E7" w14:textId="4D0A9B6A" w:rsidR="00312584" w:rsidRPr="007B0E4E" w:rsidRDefault="00312584" w:rsidP="00CE4FC7">
            <w:pPr>
              <w:pStyle w:val="Akapitzlist"/>
              <w:numPr>
                <w:ilvl w:val="2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brentuksymab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vedotin</w:t>
            </w:r>
            <w:proofErr w:type="spellEnd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</w:p>
          <w:p w14:paraId="75A13B1E" w14:textId="7F45ECDC" w:rsidR="00312584" w:rsidRPr="007B0E4E" w:rsidRDefault="00312584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potwierdzona badaniem histopatologicznym skóry diagnoza pierwotnie skórnego 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chłoniaka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anaplastycznego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z dużych komórek (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pcALCL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565DA2B" w14:textId="611BFCE4" w:rsidR="00312584" w:rsidRPr="007B0E4E" w:rsidRDefault="00312584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potwierdzona immunohistochemicznie obecność antygenu CD30 w </w:t>
            </w:r>
            <w:r w:rsidR="003C63CA" w:rsidRPr="007B0E4E">
              <w:rPr>
                <w:rFonts w:ascii="Times New Roman" w:hAnsi="Times New Roman" w:cs="Times New Roman"/>
                <w:sz w:val="20"/>
                <w:szCs w:val="20"/>
              </w:rPr>
              <w:t>jednej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biopsji zmian w </w:t>
            </w:r>
            <w:proofErr w:type="spellStart"/>
            <w:r w:rsidR="003C63CA" w:rsidRPr="007B0E4E">
              <w:rPr>
                <w:rFonts w:ascii="Times New Roman" w:hAnsi="Times New Roman" w:cs="Times New Roman"/>
                <w:sz w:val="20"/>
                <w:szCs w:val="20"/>
              </w:rPr>
              <w:t>pcALCL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6D5E4C8" w14:textId="3BA70DB2" w:rsidR="001D3D78" w:rsidRPr="001D3D78" w:rsidRDefault="001D3D78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D3D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zgoda pacjenta na prowadzenie antykoncepcji zgodnie z aktualną Charakterystyką Produktu Leczniczego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20133283" w14:textId="77777777" w:rsidR="008C1FCD" w:rsidRPr="007B0E4E" w:rsidRDefault="008C1FCD" w:rsidP="00CE4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710C1" w14:textId="410FD7F5" w:rsidR="00B7400E" w:rsidRPr="007B0E4E" w:rsidRDefault="00B7400E" w:rsidP="00CE4FC7">
            <w:pPr>
              <w:pStyle w:val="Akapitzlist"/>
              <w:numPr>
                <w:ilvl w:val="1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Ponadto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kwalifikowani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również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pacjenci</w:t>
            </w:r>
            <w:r w:rsidR="00E43DBC">
              <w:rPr>
                <w:rFonts w:ascii="Times New Roman" w:hAnsi="Times New Roman" w:cs="Times New Roman"/>
                <w:sz w:val="20"/>
                <w:szCs w:val="20"/>
              </w:rPr>
              <w:t xml:space="preserve"> wymagający kontynuacji leczenia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którzy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byli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leczeni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substancjami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czynnymi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finansowanymi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lekowym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innego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sposobu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finansowania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3DBC">
              <w:rPr>
                <w:rFonts w:ascii="Times New Roman" w:hAnsi="Times New Roman" w:cs="Times New Roman"/>
                <w:sz w:val="20"/>
                <w:szCs w:val="20"/>
              </w:rPr>
              <w:t xml:space="preserve">(za wyjątkiem trwających badań klinicznych tych leków),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pod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warunkiem,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że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chwili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rozpoczęcia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spełniali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dotyczy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każdej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terapii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programie.</w:t>
            </w:r>
          </w:p>
          <w:p w14:paraId="0ADE4411" w14:textId="618DFD28" w:rsidR="00781AB6" w:rsidRPr="007B0E4E" w:rsidRDefault="00781AB6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186C41" w14:textId="76D85C86" w:rsidR="001B2161" w:rsidRPr="007B0E4E" w:rsidRDefault="009C2DB3" w:rsidP="00CE4FC7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Określenie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czasu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leczenia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260B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260B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programie</w:t>
            </w:r>
          </w:p>
          <w:p w14:paraId="0690CF98" w14:textId="77777777" w:rsidR="00C50CDD" w:rsidRPr="00023318" w:rsidRDefault="00606E1D" w:rsidP="00CE4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Leczenie trwa do czasu podjęcia przez lekarza prowadzącego decyzji o wyłączeniu świadczeniobiorcy z programu, zgodnie z kryteriami wyłączenia</w:t>
            </w:r>
            <w:r w:rsidR="00C50CDD"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, jednak </w:t>
            </w:r>
            <w:r w:rsidR="00C50CDD" w:rsidRPr="00023318">
              <w:rPr>
                <w:rFonts w:ascii="Times New Roman" w:hAnsi="Times New Roman" w:cs="Times New Roman"/>
                <w:sz w:val="20"/>
                <w:szCs w:val="20"/>
              </w:rPr>
              <w:br/>
              <w:t>z zastrzeżeniem, iż w przypadku terapii:</w:t>
            </w:r>
          </w:p>
          <w:p w14:paraId="09CDCA24" w14:textId="202E016A" w:rsidR="00493DCD" w:rsidRPr="007B0E4E" w:rsidRDefault="00C50CDD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brentuksymabem</w:t>
            </w:r>
            <w:proofErr w:type="spellEnd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vedoti</w:t>
            </w:r>
            <w:r w:rsidR="009C431C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proofErr w:type="spellEnd"/>
            <w:r w:rsidR="00DF4698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</w:t>
            </w:r>
            <w:proofErr w:type="spellStart"/>
            <w:r w:rsidR="00DF4698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monoterapii</w:t>
            </w:r>
            <w:proofErr w:type="spellEnd"/>
            <w:r w:rsidR="000E350F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– leczenie trwa maksymalnie do 16 cykli</w:t>
            </w:r>
            <w:r w:rsidR="009C431C" w:rsidRPr="007B0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8E8C14" w14:textId="77777777" w:rsidR="009C431C" w:rsidRPr="007B0E4E" w:rsidRDefault="009C431C" w:rsidP="00CE4FC7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DA0C70" w14:textId="7794A0EF" w:rsidR="00C37C7F" w:rsidRPr="007B0E4E" w:rsidRDefault="009C2DB3" w:rsidP="00CE4FC7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C431C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wyłączenia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C431C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</w:t>
            </w:r>
            <w:r w:rsidR="009C431C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</w:t>
            </w:r>
          </w:p>
          <w:p w14:paraId="13B1E2CE" w14:textId="7BB44E20" w:rsidR="009C431C" w:rsidRPr="007B0E4E" w:rsidRDefault="009C431C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progresja choroby w trakcie leczenia, przy czym w celu potwierdzenia progresji wymagany jest okres dwumiesięcznej obserwacji;</w:t>
            </w:r>
          </w:p>
          <w:p w14:paraId="533C6D4E" w14:textId="5D89824E" w:rsidR="00C37C7F" w:rsidRPr="007B0E4E" w:rsidRDefault="00C37C7F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wystąpienie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objawów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nadwrażliwości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którykolwiek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ze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stosowanych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leków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35AD" w:rsidRPr="007B0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którąkolwiek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substancję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pomocniczą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6C97" w:rsidRPr="007B0E4E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="009D2799">
              <w:rPr>
                <w:rFonts w:ascii="Times New Roman" w:hAnsi="Times New Roman" w:cs="Times New Roman"/>
                <w:sz w:val="20"/>
                <w:szCs w:val="20"/>
              </w:rPr>
              <w:t>, uniemożliwiających kontynuację leczenia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BD2285" w14:textId="4A0A44EB" w:rsidR="003C4883" w:rsidRPr="007B0E4E" w:rsidRDefault="009D2799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wystąpienie nieakceptowalnej lub zagrażającej życiu toksyczności, pomimo zastosowania adekwatnego postępowania, w tym</w:t>
            </w:r>
            <w:r w:rsidR="005F4BB3">
              <w:rPr>
                <w:rFonts w:ascii="Times New Roman" w:hAnsi="Times New Roman" w:cs="Times New Roman"/>
                <w:sz w:val="20"/>
                <w:szCs w:val="20"/>
              </w:rPr>
              <w:t xml:space="preserve"> toksyczności</w:t>
            </w:r>
            <w:r w:rsidR="003C4883" w:rsidRPr="007B0E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99A7B4B" w14:textId="6D414431" w:rsidR="003C4883" w:rsidRPr="007B0E4E" w:rsidRDefault="009F241B" w:rsidP="00CE4FC7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w stopniu 3 lub 4 wg klasyfikacji </w:t>
            </w:r>
            <w:r w:rsidR="009A4672">
              <w:rPr>
                <w:rFonts w:ascii="Times New Roman" w:hAnsi="Times New Roman" w:cs="Times New Roman"/>
                <w:sz w:val="20"/>
                <w:szCs w:val="20"/>
              </w:rPr>
              <w:t xml:space="preserve">WHO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w przypadku, gdy nie dochodzi do poprawy stanu zdrowia lub gdy objawy toksyczne nie ustępują mimo modyfikacji dawkowania albo po odstawieniu leku</w:t>
            </w:r>
            <w:r w:rsidR="003C4883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– w przypadku terapii </w:t>
            </w:r>
            <w:proofErr w:type="spellStart"/>
            <w:r w:rsidR="003C4883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beksarotenem</w:t>
            </w:r>
            <w:proofErr w:type="spellEnd"/>
            <w:r w:rsidR="00DF4698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</w:t>
            </w:r>
            <w:proofErr w:type="spellStart"/>
            <w:r w:rsidR="00DF4698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monoterapii</w:t>
            </w:r>
            <w:proofErr w:type="spellEnd"/>
            <w:r w:rsidR="000233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14:paraId="63119B61" w14:textId="59F0E10D" w:rsidR="009F241B" w:rsidRPr="007B0E4E" w:rsidRDefault="003C4883" w:rsidP="00CE4FC7">
            <w:pPr>
              <w:pStyle w:val="Akapitzlist"/>
              <w:numPr>
                <w:ilvl w:val="4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wymagając</w:t>
            </w:r>
            <w:r w:rsidR="005F4BB3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przerwania leczenia zgodnie </w:t>
            </w:r>
            <w:r w:rsidR="005F4BB3">
              <w:rPr>
                <w:rFonts w:ascii="Times New Roman" w:hAnsi="Times New Roman" w:cs="Times New Roman"/>
                <w:sz w:val="20"/>
                <w:szCs w:val="20"/>
              </w:rPr>
              <w:t>z aktualną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Charakterystyką Produktu Leczniczego – w przypadku terapii </w:t>
            </w:r>
            <w:proofErr w:type="spellStart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brentuksymabem</w:t>
            </w:r>
            <w:proofErr w:type="spellEnd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vedotin</w:t>
            </w:r>
            <w:proofErr w:type="spellEnd"/>
            <w:r w:rsidR="00DF4698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</w:t>
            </w:r>
            <w:proofErr w:type="spellStart"/>
            <w:r w:rsidR="00DF4698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monoterapii</w:t>
            </w:r>
            <w:proofErr w:type="spellEnd"/>
            <w:r w:rsidR="005F4B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5F4BB3" w:rsidRPr="005F4BB3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5F4B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F4B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mogamulizumabem</w:t>
            </w:r>
            <w:proofErr w:type="spellEnd"/>
            <w:r w:rsidR="005F4B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</w:t>
            </w:r>
            <w:proofErr w:type="spellStart"/>
            <w:r w:rsidR="005F4B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monoterapii</w:t>
            </w:r>
            <w:proofErr w:type="spellEnd"/>
            <w:r w:rsidR="009F241B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6BF879CD" w14:textId="74A94F40" w:rsidR="00736AC6" w:rsidRPr="007B0E4E" w:rsidRDefault="00EC2B3A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okres </w:t>
            </w:r>
            <w:r w:rsidR="00736AC6" w:rsidRPr="007B0E4E">
              <w:rPr>
                <w:rFonts w:ascii="Times New Roman" w:hAnsi="Times New Roman" w:cs="Times New Roman"/>
                <w:sz w:val="20"/>
                <w:szCs w:val="20"/>
              </w:rPr>
              <w:t>ciąż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7B0E4E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7B0E4E">
              <w:rPr>
                <w:rFonts w:ascii="Times New Roman" w:hAnsi="Times New Roman" w:cs="Times New Roman"/>
                <w:sz w:val="20"/>
                <w:szCs w:val="20"/>
              </w:rPr>
              <w:t>karmieni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587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20A" w:rsidRPr="007B0E4E">
              <w:rPr>
                <w:rFonts w:ascii="Times New Roman" w:hAnsi="Times New Roman" w:cs="Times New Roman"/>
                <w:sz w:val="20"/>
                <w:szCs w:val="20"/>
              </w:rPr>
              <w:t>piersią;</w:t>
            </w:r>
          </w:p>
          <w:p w14:paraId="30DFF2C0" w14:textId="535014B8" w:rsidR="00F33686" w:rsidRPr="007B0E4E" w:rsidRDefault="005F4BB3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BB3">
              <w:rPr>
                <w:rFonts w:ascii="Times New Roman" w:hAnsi="Times New Roman" w:cs="Times New Roman"/>
                <w:sz w:val="20"/>
                <w:szCs w:val="20"/>
              </w:rPr>
              <w:t>wystąpienie chorób lub stanów, które według oceny lekarza prowadzącego uniemożliwiają dalsze prowadzenie leczenia</w:t>
            </w:r>
            <w:r w:rsidR="00F33686"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A7CD31D" w14:textId="2DF9A77A" w:rsidR="00842007" w:rsidRPr="007B0E4E" w:rsidRDefault="007F21E5" w:rsidP="00CE4FC7">
            <w:pPr>
              <w:pStyle w:val="Akapitzlist"/>
              <w:numPr>
                <w:ilvl w:val="3"/>
                <w:numId w:val="38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1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brak współpracy lub nieprzestrzeganie zaleceń lekarskich, w tym dotyczących okresowych badań kontrolnych oceniających skuteczność i bezpieczeństwo leczenia, ze strony świadczeniobiorcy lub jego opiekuna prawnego</w:t>
            </w:r>
            <w:r w:rsidR="00F33686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000D585A" w14:textId="4D5DC172" w:rsidR="00322E35" w:rsidRPr="007B0E4E" w:rsidRDefault="00322E35" w:rsidP="00CE4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F3330" w14:textId="5C4F0619" w:rsidR="00C621B6" w:rsidRPr="007B0E4E" w:rsidRDefault="00C621B6" w:rsidP="00CE4FC7">
            <w:pPr>
              <w:pStyle w:val="Akapitzlist"/>
              <w:numPr>
                <w:ilvl w:val="0"/>
                <w:numId w:val="38"/>
              </w:numPr>
              <w:contextualSpacing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Kontynuacja leczenia pacjentów po zakończeniu finansowania w ramach chemioterapii niestandardowej</w:t>
            </w:r>
            <w:r w:rsidR="00073223" w:rsidRPr="007B0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w przypadku terapii </w:t>
            </w:r>
            <w:proofErr w:type="spellStart"/>
            <w:r w:rsidR="00073223" w:rsidRPr="007B0E4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beksarotenem</w:t>
            </w:r>
            <w:proofErr w:type="spellEnd"/>
            <w:r w:rsidR="00DF4698" w:rsidRPr="007B0E4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DF4698" w:rsidRPr="007B0E4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br/>
              <w:t xml:space="preserve">w </w:t>
            </w:r>
            <w:proofErr w:type="spellStart"/>
            <w:r w:rsidR="00DF4698" w:rsidRPr="007B0E4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monoterapii</w:t>
            </w:r>
            <w:proofErr w:type="spellEnd"/>
          </w:p>
          <w:p w14:paraId="6DAB72F4" w14:textId="52874CDD" w:rsidR="00C621B6" w:rsidRPr="007B0E4E" w:rsidRDefault="00023318" w:rsidP="00CE4FC7">
            <w:pPr>
              <w:numPr>
                <w:ilvl w:val="3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</w:t>
            </w:r>
            <w:r w:rsidR="00C621B6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dniem 1 kwietnia 2018 roku do programu kwalifikowani mogą być pacjenci, których leczenie było finansowane do tego dnia w ramach programu chemioterapii niestandardowej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565F586" w14:textId="5354E699" w:rsidR="00C621B6" w:rsidRPr="007B0E4E" w:rsidRDefault="00023318" w:rsidP="00CE4FC7">
            <w:pPr>
              <w:numPr>
                <w:ilvl w:val="3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C621B6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walifikacja, o której mowa w pkt. 1, dotyczy leczenia tą samą substancją czynną, która była finansowana w ramach programu chemioterapii niestandardowej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1388F6DD" w14:textId="79325487" w:rsidR="00C621B6" w:rsidRPr="007B0E4E" w:rsidRDefault="00023318" w:rsidP="00CE4FC7">
            <w:pPr>
              <w:numPr>
                <w:ilvl w:val="3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C621B6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acjenci, o których mowa w pkt. 1 nie muszą spełniać w chwili kwalifikacji, innych kryteriów wymaganych do włączenia do programu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AE00B9C" w14:textId="6155E6ED" w:rsidR="00322E35" w:rsidRPr="007B0E4E" w:rsidRDefault="00023318" w:rsidP="00CE4FC7">
            <w:pPr>
              <w:numPr>
                <w:ilvl w:val="3"/>
                <w:numId w:val="3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C621B6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acjenci, o których mowa w pkt. 1 kontynuują leczenie w ramach programu do momentu podjęcia decyzji przez lekarza prowadzącego o zakończeniu leczenia danym lekiem.</w:t>
            </w:r>
          </w:p>
          <w:p w14:paraId="5A343931" w14:textId="7C5DF07E" w:rsidR="008C1FCD" w:rsidRPr="007B0E4E" w:rsidRDefault="008C1FCD" w:rsidP="007B0E4E">
            <w:pPr>
              <w:autoSpaceDE w:val="0"/>
              <w:autoSpaceDN w:val="0"/>
              <w:adjustRightInd w:val="0"/>
              <w:ind w:left="39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20" w:type="dxa"/>
            <w:gridSpan w:val="2"/>
          </w:tcPr>
          <w:p w14:paraId="1C4F671D" w14:textId="5C849C72" w:rsidR="00871857" w:rsidRPr="007B0E4E" w:rsidRDefault="00F5640E" w:rsidP="00023318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Dawkowanie</w:t>
            </w:r>
          </w:p>
          <w:p w14:paraId="13A35FB3" w14:textId="0FB399F4" w:rsidR="00616D2A" w:rsidRPr="007B0E4E" w:rsidRDefault="00534093" w:rsidP="00023318">
            <w:pPr>
              <w:pStyle w:val="Akapitzlist"/>
              <w:numPr>
                <w:ilvl w:val="1"/>
                <w:numId w:val="3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be</w:t>
            </w:r>
            <w:r w:rsidR="00CE724B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ksaroten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monoterapii</w:t>
            </w:r>
            <w:proofErr w:type="spellEnd"/>
            <w:r w:rsidR="00CE724B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– w leczeniu ziarniniaka grzybiastego i w leczeniu zespołu </w:t>
            </w:r>
            <w:proofErr w:type="spellStart"/>
            <w:r w:rsidR="00CE724B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Sezary’ego</w:t>
            </w:r>
            <w:proofErr w:type="spellEnd"/>
          </w:p>
          <w:p w14:paraId="130A418B" w14:textId="7607A44C" w:rsidR="000D7675" w:rsidRPr="00023318" w:rsidRDefault="000D7675" w:rsidP="00023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Zalecana dawka początkowa </w:t>
            </w:r>
            <w:proofErr w:type="spellStart"/>
            <w:r w:rsidR="00534093" w:rsidRPr="00023318">
              <w:rPr>
                <w:rFonts w:ascii="Times New Roman" w:hAnsi="Times New Roman" w:cs="Times New Roman"/>
                <w:sz w:val="20"/>
                <w:szCs w:val="20"/>
              </w:rPr>
              <w:t>beks</w:t>
            </w:r>
            <w:r w:rsidR="0065351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34093" w:rsidRPr="00023318">
              <w:rPr>
                <w:rFonts w:ascii="Times New Roman" w:hAnsi="Times New Roman" w:cs="Times New Roman"/>
                <w:sz w:val="20"/>
                <w:szCs w:val="20"/>
              </w:rPr>
              <w:t>rotenu</w:t>
            </w:r>
            <w:proofErr w:type="spellEnd"/>
            <w:r w:rsidR="00534093"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to 300 mg/m</w:t>
            </w:r>
            <w:r w:rsidRPr="00023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proofErr w:type="spellEnd"/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./dobę. Obliczenie dawki początkowej zgodnie z aktualną</w:t>
            </w:r>
            <w:r w:rsidR="00653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Charakterystyką Produktu Leczniczego.</w:t>
            </w:r>
          </w:p>
          <w:p w14:paraId="251D4819" w14:textId="2224E55C" w:rsidR="000D7675" w:rsidRPr="00023318" w:rsidRDefault="000D7675" w:rsidP="000233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W ramach programu dopuszczalne jest rozpoczęcie terapii od dawki </w:t>
            </w:r>
            <w:proofErr w:type="spellStart"/>
            <w:r w:rsidR="00534093" w:rsidRPr="00023318">
              <w:rPr>
                <w:rFonts w:ascii="Times New Roman" w:hAnsi="Times New Roman" w:cs="Times New Roman"/>
                <w:sz w:val="20"/>
                <w:szCs w:val="20"/>
              </w:rPr>
              <w:t>beksarotenu</w:t>
            </w:r>
            <w:proofErr w:type="spellEnd"/>
            <w:r w:rsidR="00534093"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150 mg/m</w:t>
            </w:r>
            <w:r w:rsidRPr="00023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p.c</w:t>
            </w:r>
            <w:proofErr w:type="spellEnd"/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./dobę, podawanej przez okres 14 dni, po których należy zwiększyć dawkę do 300 mg/m</w:t>
            </w:r>
            <w:r w:rsidRPr="000233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p.c</w:t>
            </w:r>
            <w:proofErr w:type="spellEnd"/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./dobę</w:t>
            </w:r>
          </w:p>
          <w:p w14:paraId="491E98DD" w14:textId="35DB28C8" w:rsidR="00616D2A" w:rsidRPr="007B0E4E" w:rsidRDefault="00616D2A" w:rsidP="007B0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D28A63" w14:textId="0988ECA0" w:rsidR="00C648B4" w:rsidRPr="007B0E4E" w:rsidRDefault="00D26EDA" w:rsidP="00023318">
            <w:pPr>
              <w:pStyle w:val="Akapitzlist"/>
              <w:numPr>
                <w:ilvl w:val="1"/>
                <w:numId w:val="39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brentuksymab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vedotin</w:t>
            </w:r>
            <w:proofErr w:type="spellEnd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534093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monoterapii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– w leczeniu ziarniniaka grzybiastego i w leczeniu pierwotnie skórnego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chłoniaka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anaplastycznego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 dużych komórek (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pcALCL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  <w:p w14:paraId="69367260" w14:textId="69B704CC" w:rsidR="00F64218" w:rsidRDefault="00360103" w:rsidP="0002331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33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Zalecana dawka </w:t>
            </w:r>
            <w:proofErr w:type="spellStart"/>
            <w:r w:rsidR="00753302" w:rsidRPr="00023318">
              <w:rPr>
                <w:rFonts w:ascii="Times New Roman" w:hAnsi="Times New Roman" w:cs="Times New Roman"/>
                <w:sz w:val="20"/>
                <w:szCs w:val="20"/>
              </w:rPr>
              <w:t>brentuksymabu</w:t>
            </w:r>
            <w:proofErr w:type="spellEnd"/>
            <w:r w:rsidR="00753302"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3302" w:rsidRPr="00023318">
              <w:rPr>
                <w:rFonts w:ascii="Times New Roman" w:hAnsi="Times New Roman" w:cs="Times New Roman"/>
                <w:sz w:val="20"/>
                <w:szCs w:val="20"/>
              </w:rPr>
              <w:t>vedotin</w:t>
            </w:r>
            <w:proofErr w:type="spellEnd"/>
            <w:r w:rsidR="00753302" w:rsidRPr="00023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318">
              <w:rPr>
                <w:rFonts w:ascii="Times New Roman" w:hAnsi="Times New Roman" w:cs="Times New Roman"/>
                <w:sz w:val="20"/>
                <w:szCs w:val="20"/>
              </w:rPr>
              <w:t>wynosi 1,8 mg/kg mc. podawane we wlewie dożylnym trwającym 30 minut, co 3 tygodnie.</w:t>
            </w:r>
          </w:p>
          <w:p w14:paraId="391E2FA7" w14:textId="77777777" w:rsidR="0065351D" w:rsidRDefault="0065351D" w:rsidP="00023318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36117" w14:textId="21D727FC" w:rsidR="0065351D" w:rsidRPr="0065351D" w:rsidRDefault="0065351D" w:rsidP="0065351D">
            <w:pPr>
              <w:pStyle w:val="Akapitzlist"/>
              <w:numPr>
                <w:ilvl w:val="1"/>
                <w:numId w:val="39"/>
              </w:numPr>
              <w:tabs>
                <w:tab w:val="left" w:pos="1095"/>
              </w:tabs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535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mogamulizumab</w:t>
            </w:r>
            <w:proofErr w:type="spellEnd"/>
            <w:r w:rsidRPr="006535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w </w:t>
            </w:r>
            <w:proofErr w:type="spellStart"/>
            <w:r w:rsidRPr="0065351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monoterapii</w:t>
            </w:r>
            <w:proofErr w:type="spellEnd"/>
            <w:r w:rsidRPr="006535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w leczeniu ziarniniaka grzybiastego i w leczeniu zespołu </w:t>
            </w:r>
            <w:proofErr w:type="spellStart"/>
            <w:r w:rsidRPr="006535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Sezary’ego</w:t>
            </w:r>
            <w:proofErr w:type="spellEnd"/>
          </w:p>
          <w:p w14:paraId="7658DA4D" w14:textId="3D823353" w:rsidR="00411364" w:rsidRDefault="00411364" w:rsidP="007B0E4E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Każdy cykl trwa 28 dni (4 tygodnie).</w:t>
            </w:r>
          </w:p>
          <w:p w14:paraId="2D3FE3EC" w14:textId="39083E9C" w:rsidR="00753302" w:rsidRDefault="00411364" w:rsidP="007B0E4E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Zalecana dawka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mogamulizumabu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1 mg/kg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podawana w infuzji dożylnej trwającej co najmniej 60 minut w dniach 1., 8., 15. i 22. cyklu 1., a następnie w dniach 1. i 15. każdego kolejnego cyklu.</w:t>
            </w:r>
          </w:p>
          <w:p w14:paraId="7416566F" w14:textId="77777777" w:rsidR="00411364" w:rsidRPr="007B0E4E" w:rsidRDefault="00411364" w:rsidP="007B0E4E">
            <w:pPr>
              <w:tabs>
                <w:tab w:val="left" w:pos="1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1407A" w14:textId="22EB3E98" w:rsidR="005A652A" w:rsidRPr="007B0E4E" w:rsidRDefault="00BC3CB9" w:rsidP="00023318">
            <w:pPr>
              <w:pStyle w:val="Akapitzlist"/>
              <w:numPr>
                <w:ilvl w:val="0"/>
                <w:numId w:val="39"/>
              </w:numPr>
              <w:tabs>
                <w:tab w:val="left" w:pos="1095"/>
              </w:tabs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Modyfikacja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dawkowania</w:t>
            </w:r>
            <w:r w:rsidR="00025874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leków</w:t>
            </w:r>
          </w:p>
          <w:p w14:paraId="72ADA5A3" w14:textId="71728965" w:rsidR="00BC3CB9" w:rsidRPr="00411364" w:rsidRDefault="00411364" w:rsidP="0039006B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Szczegóły dotyczące sposobu podawania, ewentualnego czasowego wstrzymania leczenia oraz ewentualnego zmniejszania dawki leku zgodnie z aktualną Charakterystyką Produktu Leczniczego odpowiedniego leku. </w:t>
            </w:r>
          </w:p>
        </w:tc>
        <w:tc>
          <w:tcPr>
            <w:tcW w:w="4221" w:type="dxa"/>
          </w:tcPr>
          <w:p w14:paraId="32BBCCA9" w14:textId="663D621E" w:rsidR="00D34AD7" w:rsidRPr="007B0E4E" w:rsidRDefault="00D34AD7" w:rsidP="008337FE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Badania</w:t>
            </w:r>
            <w:r w:rsidR="00025874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przy</w:t>
            </w:r>
            <w:r w:rsidR="00025874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</w:p>
          <w:p w14:paraId="344300C4" w14:textId="750874C8" w:rsidR="000756DA" w:rsidRPr="007B0E4E" w:rsidRDefault="000756DA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morfologia krwi z rozmazem;</w:t>
            </w:r>
          </w:p>
          <w:p w14:paraId="098122CB" w14:textId="520DCD25" w:rsidR="000756DA" w:rsidRPr="007B0E4E" w:rsidRDefault="00A63C47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oznaczenie </w:t>
            </w:r>
            <w:r w:rsidR="000756DA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="000756DA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kreatyniny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w surowicy krwi</w:t>
            </w:r>
            <w:r w:rsidR="000756DA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18D8FBB8" w14:textId="6E7DA69D" w:rsidR="00A63C47" w:rsidRDefault="00A63C47" w:rsidP="00CE4FC7">
            <w:pPr>
              <w:numPr>
                <w:ilvl w:val="3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oznaczenie aktywności aminotransferazy alaninowej (ALT);</w:t>
            </w:r>
          </w:p>
          <w:p w14:paraId="6BC4DCB8" w14:textId="77777777" w:rsidR="00A63C47" w:rsidRPr="00EE5E8F" w:rsidRDefault="00A63C47" w:rsidP="00CE4FC7">
            <w:pPr>
              <w:numPr>
                <w:ilvl w:val="3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oznaczenie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bilirubiny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całkowitej w surowicy krwi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0A4E060" w14:textId="656DCD11" w:rsidR="000756DA" w:rsidRPr="007B0E4E" w:rsidRDefault="00A63C47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oznaczenie </w:t>
            </w:r>
            <w:r w:rsidR="002D2DB9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="002D2DB9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glukozy</w:t>
            </w:r>
            <w:r w:rsidR="00F04D12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we krwi;</w:t>
            </w:r>
          </w:p>
          <w:p w14:paraId="16422DF0" w14:textId="77777777" w:rsidR="0083644D" w:rsidRPr="007B0E4E" w:rsidRDefault="0083644D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określenie TNMB i </w:t>
            </w:r>
            <w:proofErr w:type="spellStart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mSWAT</w:t>
            </w:r>
            <w:proofErr w:type="spellEnd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21B838FA" w14:textId="579BAAA3" w:rsidR="000756DA" w:rsidRPr="007B0E4E" w:rsidRDefault="000756DA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tomografia komputerowa (TK) klatki piersiowej i jamy brzusznej lub </w:t>
            </w:r>
            <w:r w:rsidR="00BB0718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RTG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klatki piersiowej i </w:t>
            </w:r>
            <w:r w:rsidR="00BB0718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USG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jamy brzusznej (maksymalnie do 3 miesięcy przed kwalifikacją)</w:t>
            </w:r>
            <w:r w:rsid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5BE86E6C" w14:textId="77777777" w:rsidR="00BB0718" w:rsidRPr="007B0E4E" w:rsidRDefault="00BB0718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test ciążowy (u kobiet w wieku rozrodczym);</w:t>
            </w:r>
          </w:p>
          <w:p w14:paraId="6C5651A8" w14:textId="5207DDAF" w:rsidR="00BB0718" w:rsidRPr="007B0E4E" w:rsidRDefault="00A63C47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dodatkowo w przypadku kwalifikacji do leczenia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brentuksymabem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vedotin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– </w:t>
            </w:r>
            <w:r w:rsidR="00BB0718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badanie immunohistochemiczne na obecność antygenu CD30+ w tkance </w:t>
            </w:r>
            <w:proofErr w:type="spellStart"/>
            <w:r w:rsidR="00BB0718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chłoniaka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39457BB4" w14:textId="48542E99" w:rsidR="00FC422D" w:rsidRDefault="00A63C47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dodatkowo w przypadku</w:t>
            </w:r>
            <w:r w:rsid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kwalifikacji do leczenia </w:t>
            </w:r>
            <w:proofErr w:type="spellStart"/>
            <w:r w:rsid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beksarotenem</w:t>
            </w:r>
            <w:proofErr w:type="spellEnd"/>
            <w:r w:rsid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:</w:t>
            </w:r>
          </w:p>
          <w:p w14:paraId="33E6DD43" w14:textId="66B8F867" w:rsidR="00FC422D" w:rsidRPr="00087275" w:rsidRDefault="00FC422D" w:rsidP="00CE4FC7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oznaczenie stężenia </w:t>
            </w:r>
            <w:r w:rsidR="0083644D"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TSH</w:t>
            </w:r>
            <w:r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7F424647" w14:textId="77777777" w:rsidR="00FC422D" w:rsidRDefault="00FC422D" w:rsidP="00CE4FC7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oznaczenie stężenia</w:t>
            </w:r>
            <w:r w:rsidR="0083644D" w:rsidRP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fT4</w:t>
            </w:r>
            <w:r w:rsidR="00BB0718" w:rsidRP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</w:p>
          <w:p w14:paraId="5F9D7B3B" w14:textId="5B74919F" w:rsidR="00FC422D" w:rsidRDefault="00FC422D" w:rsidP="00CE4FC7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oznaczenie stężenia cholesterolu całkowitego, cholesterolu HDL, cholesterolu LDL i </w:t>
            </w:r>
            <w:proofErr w:type="spellStart"/>
            <w:r w:rsidRP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triglicerydów</w:t>
            </w:r>
            <w:proofErr w:type="spellEnd"/>
            <w:r w:rsidRP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lipidogram</w:t>
            </w:r>
            <w:proofErr w:type="spellEnd"/>
            <w:r w:rsidRP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17AB2EC5" w14:textId="608C7819" w:rsidR="00BB0718" w:rsidRDefault="00BB0718" w:rsidP="00CE4FC7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EKG z opisem</w:t>
            </w:r>
            <w:r w:rsid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6708887D" w14:textId="76C8646E" w:rsidR="00FC422D" w:rsidRDefault="00FC422D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dodatkowo w przypadku kwalifikacji do leczenia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mogamulizumabem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:</w:t>
            </w:r>
          </w:p>
          <w:p w14:paraId="24410F6E" w14:textId="3D2AB601" w:rsidR="00FC422D" w:rsidRDefault="00FC422D" w:rsidP="00CE4FC7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badanie przesiewowe w kierunku HBV (</w:t>
            </w:r>
            <w:proofErr w:type="spellStart"/>
            <w:r w:rsidRP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HBsAg</w:t>
            </w:r>
            <w:proofErr w:type="spellEnd"/>
            <w:r w:rsidRP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HBcAb</w:t>
            </w:r>
            <w:proofErr w:type="spellEnd"/>
            <w:r w:rsidRP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 a w razie konieczności HBV DNA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),</w:t>
            </w:r>
          </w:p>
          <w:p w14:paraId="35B48290" w14:textId="4FEDF385" w:rsidR="00FC422D" w:rsidRDefault="00FC422D" w:rsidP="00CE4FC7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badanie przesiewowe w kierunku HCV (anty-HCV, a w razie konieczności HCV RNA)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0EB28589" w14:textId="616B92F5" w:rsidR="00FC422D" w:rsidRDefault="00FC422D" w:rsidP="00CE4FC7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badanie przesiewowe w kierunku HIV,</w:t>
            </w:r>
          </w:p>
          <w:p w14:paraId="6A8E432D" w14:textId="77777777" w:rsidR="00942CA6" w:rsidRDefault="00FC422D" w:rsidP="00CE4FC7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badania w celu oceny ryzyka zespołu rozpadu guza (TLS):</w:t>
            </w:r>
          </w:p>
          <w:p w14:paraId="39246BB7" w14:textId="77777777" w:rsidR="00942CA6" w:rsidRDefault="00FC422D" w:rsidP="00CE4FC7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2CA6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oznaczenie stężenia elektrolitów (sód, potas, wapń, fosfor),</w:t>
            </w:r>
          </w:p>
          <w:p w14:paraId="6752FA49" w14:textId="17A89337" w:rsidR="00FC422D" w:rsidRPr="00942CA6" w:rsidRDefault="00FC422D" w:rsidP="00CE4FC7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42CA6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oznaczenie stężenia kwasu moczowego w surowicy krwi.</w:t>
            </w:r>
          </w:p>
          <w:p w14:paraId="18359031" w14:textId="77777777" w:rsidR="000756DA" w:rsidRPr="007B0E4E" w:rsidRDefault="000756DA" w:rsidP="00CE4FC7">
            <w:pPr>
              <w:ind w:left="4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E01BE3D" w14:textId="36D93D62" w:rsidR="000B5701" w:rsidRPr="007B0E4E" w:rsidRDefault="009C2DB3" w:rsidP="00CE4FC7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Monitorowanie</w:t>
            </w:r>
            <w:r w:rsidR="00025874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7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bezpieczeństwa </w:t>
            </w: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leczenia</w:t>
            </w:r>
          </w:p>
          <w:p w14:paraId="1973133E" w14:textId="0295B382" w:rsidR="000E350F" w:rsidRPr="007B0E4E" w:rsidRDefault="00087275" w:rsidP="00CE4FC7">
            <w:pPr>
              <w:pStyle w:val="Akapitzlist"/>
              <w:numPr>
                <w:ilvl w:val="1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08727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beksarotenem</w:t>
            </w:r>
            <w:proofErr w:type="spellEnd"/>
            <w:r w:rsidRPr="0008727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w </w:t>
            </w:r>
            <w:proofErr w:type="spellStart"/>
            <w:r w:rsidRPr="0008727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monoterapii</w:t>
            </w:r>
            <w:proofErr w:type="spellEnd"/>
            <w:r w:rsidRPr="00087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u chorych na</w:t>
            </w: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01D02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ziarniniaka grzybiastego lu</w:t>
            </w:r>
            <w:r w:rsidR="000B5701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b zesp</w:t>
            </w:r>
            <w:r w:rsidR="00603D28">
              <w:rPr>
                <w:rFonts w:ascii="Times New Roman" w:hAnsi="Times New Roman" w:cs="Times New Roman"/>
                <w:b/>
                <w:sz w:val="20"/>
                <w:szCs w:val="20"/>
              </w:rPr>
              <w:t>ół</w:t>
            </w:r>
            <w:r w:rsidR="000B5701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B5701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Sezary’ego</w:t>
            </w:r>
            <w:proofErr w:type="spellEnd"/>
            <w:r w:rsidR="000B5701"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760E4D7" w14:textId="44143238" w:rsidR="00087275" w:rsidRDefault="00087275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B</w:t>
            </w:r>
            <w:r w:rsidR="000B5701" w:rsidRPr="00087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adania wykonywane 2 razy w ciągu pierwszych 30 dni terapii, a następnie 1 raz w każdym kolejnym miesiącu terapii (przy wydawaniu leku):</w:t>
            </w:r>
          </w:p>
          <w:p w14:paraId="62CCB247" w14:textId="55D76214" w:rsidR="00087275" w:rsidRPr="00087275" w:rsidRDefault="000B5701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morfologia krwi z rozmazem</w:t>
            </w:r>
            <w:r w:rsid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6B87A6AF" w14:textId="51F75F0C" w:rsidR="00087275" w:rsidRPr="00087275" w:rsidRDefault="00087275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oznaczenie </w:t>
            </w:r>
            <w:r w:rsidR="000B5701"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</w:t>
            </w:r>
            <w:r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="000B5701"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kreatyniny</w:t>
            </w:r>
            <w:r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w surowicy krwi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5B1A5884" w14:textId="26415326" w:rsidR="00087275" w:rsidRPr="00087275" w:rsidRDefault="00087275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87275">
              <w:rPr>
                <w:rFonts w:ascii="Times New Roman" w:hAnsi="Times New Roman" w:cs="Times New Roman"/>
                <w:sz w:val="20"/>
                <w:szCs w:val="20"/>
              </w:rPr>
              <w:t>oznaczenie aktywności aminotransferazy alaninowej (ALT)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9A81CA5" w14:textId="331F9C3E" w:rsidR="00087275" w:rsidRPr="00087275" w:rsidRDefault="00087275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87275">
              <w:rPr>
                <w:rFonts w:ascii="Times New Roman" w:hAnsi="Times New Roman" w:cs="Times New Roman"/>
                <w:sz w:val="20"/>
                <w:szCs w:val="20"/>
              </w:rPr>
              <w:t>oznaczenie stężenia bilirubiny całkowitej w surowicy krwi;</w:t>
            </w:r>
          </w:p>
          <w:p w14:paraId="6026AEA9" w14:textId="1678F41F" w:rsidR="00087275" w:rsidRPr="00087275" w:rsidRDefault="00087275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oznaczenie stężenia glukozy we krwi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09C13593" w14:textId="7F59FF12" w:rsidR="00087275" w:rsidRPr="00087275" w:rsidRDefault="00087275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oznaczenie </w:t>
            </w:r>
            <w:r w:rsidR="000B5701"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</w:t>
            </w:r>
            <w:r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="000B5701"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TSH</w:t>
            </w:r>
            <w:r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4D38BD75" w14:textId="3A9B5EBC" w:rsidR="00087275" w:rsidRPr="00087275" w:rsidRDefault="00087275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oznaczenie stężenia</w:t>
            </w:r>
            <w:r w:rsidR="000B5701"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fT4</w:t>
            </w:r>
            <w:r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10443E4E" w14:textId="443AF764" w:rsidR="009B7158" w:rsidRPr="00087275" w:rsidRDefault="00087275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oznaczenie stężenia cholesterolu całkowitego, cholesterolu HDL, cholesterolu LDL i </w:t>
            </w:r>
            <w:proofErr w:type="spellStart"/>
            <w:r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triglicerydów</w:t>
            </w:r>
            <w:proofErr w:type="spellEnd"/>
            <w:r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lipidogram</w:t>
            </w:r>
            <w:proofErr w:type="spellEnd"/>
            <w:r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).</w:t>
            </w:r>
          </w:p>
          <w:p w14:paraId="4BF0F4D7" w14:textId="77777777" w:rsidR="00087275" w:rsidRPr="00087275" w:rsidRDefault="00087275" w:rsidP="00CE4FC7">
            <w:pPr>
              <w:autoSpaceDE w:val="0"/>
              <w:autoSpaceDN w:val="0"/>
              <w:adjustRightInd w:val="0"/>
              <w:ind w:left="22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AFB0BAD" w14:textId="1C035E5E" w:rsidR="008676B8" w:rsidRPr="00BD633D" w:rsidRDefault="008676B8" w:rsidP="00CE4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Monitorowanie leczenia pacjentów, o których mowa w kolumnie „Świadczeniobiorcy” w pkt 4 „</w:t>
            </w:r>
            <w:r w:rsidRPr="00BD63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Kontynuacja leczenia pacjentów po zakończeniu finansowania w ramach chemioterapii niestandardowej – w przypadku terapii </w:t>
            </w:r>
            <w:proofErr w:type="spellStart"/>
            <w:r w:rsidRPr="00BD63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beksarotenem</w:t>
            </w:r>
            <w:proofErr w:type="spellEnd"/>
            <w:r w:rsidRPr="00BD63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”</w:t>
            </w:r>
            <w:r w:rsidRPr="00BD633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powinno być prowadzone jednakowo jak w przypadku pozostałych pacjentów.</w:t>
            </w:r>
          </w:p>
          <w:p w14:paraId="0CD189B5" w14:textId="77777777" w:rsidR="008676B8" w:rsidRPr="007B0E4E" w:rsidRDefault="008676B8" w:rsidP="00CE4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D5A0360" w14:textId="600A8FA2" w:rsidR="000B5701" w:rsidRPr="007B0E4E" w:rsidRDefault="00565CC3" w:rsidP="00CE4FC7">
            <w:pPr>
              <w:pStyle w:val="Akapitzlist"/>
              <w:numPr>
                <w:ilvl w:val="1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brentuksymabem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vedotin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monoterapii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– u chorych na </w:t>
            </w:r>
            <w:r w:rsidR="00466ED0" w:rsidRPr="007B0E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ziarniniaka grzybiastego lub</w:t>
            </w:r>
            <w:r w:rsidR="00466ED0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6ED0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pierwotnie skórnego </w:t>
            </w:r>
            <w:proofErr w:type="spellStart"/>
            <w:r w:rsidR="00466ED0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chłoniaka</w:t>
            </w:r>
            <w:proofErr w:type="spellEnd"/>
            <w:r w:rsidR="00466ED0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66ED0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anaplastycznego</w:t>
            </w:r>
            <w:proofErr w:type="spellEnd"/>
            <w:r w:rsidR="00466ED0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z dużych komórek (</w:t>
            </w:r>
            <w:proofErr w:type="spellStart"/>
            <w:r w:rsidR="00466ED0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pcALCL</w:t>
            </w:r>
            <w:proofErr w:type="spellEnd"/>
            <w:r w:rsidR="00466ED0"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) </w:t>
            </w:r>
          </w:p>
          <w:p w14:paraId="4B5D0190" w14:textId="5B43D4B6" w:rsidR="00845D8B" w:rsidRDefault="00565CC3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</w:t>
            </w:r>
            <w:r w:rsidR="00845D8B" w:rsidRPr="00565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adania wykonywane przed każdym podaniem leku:</w:t>
            </w:r>
          </w:p>
          <w:p w14:paraId="77172F7B" w14:textId="77777777" w:rsidR="00565CC3" w:rsidRPr="00565CC3" w:rsidRDefault="00845D8B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65CC3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morfologia krwi z rozmazem</w:t>
            </w:r>
            <w:r w:rsidR="00565CC3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15490360" w14:textId="57273401" w:rsidR="00845D8B" w:rsidRPr="00565CC3" w:rsidRDefault="00565CC3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oznaczenie </w:t>
            </w:r>
            <w:r w:rsidR="00845D8B" w:rsidRPr="00565CC3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="00845D8B" w:rsidRPr="00565CC3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kreatyniny</w:t>
            </w:r>
            <w:r w:rsidR="008337F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w surowicy krwi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32C3D200" w14:textId="77777777" w:rsidR="00565CC3" w:rsidRPr="00087275" w:rsidRDefault="00565CC3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87275">
              <w:rPr>
                <w:rFonts w:ascii="Times New Roman" w:hAnsi="Times New Roman" w:cs="Times New Roman"/>
                <w:sz w:val="20"/>
                <w:szCs w:val="20"/>
              </w:rPr>
              <w:t>oznaczenie aktywności aminotransferazy alaninowej (ALT)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5FB43F" w14:textId="77777777" w:rsidR="00565CC3" w:rsidRPr="00087275" w:rsidRDefault="00565CC3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87275">
              <w:rPr>
                <w:rFonts w:ascii="Times New Roman" w:hAnsi="Times New Roman" w:cs="Times New Roman"/>
                <w:sz w:val="20"/>
                <w:szCs w:val="20"/>
              </w:rPr>
              <w:t>oznaczenie stężenia bilirubiny całkowitej w surowicy krwi;</w:t>
            </w:r>
          </w:p>
          <w:p w14:paraId="6892CB32" w14:textId="4289BECE" w:rsidR="00565CC3" w:rsidRPr="00565CC3" w:rsidRDefault="00565CC3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87275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oznaczenie stężenia glukozy we krwi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473AED5A" w14:textId="77777777" w:rsidR="00565CC3" w:rsidRPr="00565CC3" w:rsidRDefault="00565CC3" w:rsidP="00CE4FC7">
            <w:pPr>
              <w:pStyle w:val="Akapitzlist"/>
              <w:autoSpaceDE w:val="0"/>
              <w:autoSpaceDN w:val="0"/>
              <w:adjustRightInd w:val="0"/>
              <w:ind w:left="454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99D3F4E" w14:textId="282FD0E4" w:rsidR="00565CC3" w:rsidRPr="00565CC3" w:rsidRDefault="00565CC3" w:rsidP="00CE4FC7">
            <w:pPr>
              <w:pStyle w:val="Akapitzlist"/>
              <w:numPr>
                <w:ilvl w:val="1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565CC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mogamulizumabem</w:t>
            </w:r>
            <w:proofErr w:type="spellEnd"/>
            <w:r w:rsidRPr="00565CC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565CC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monoterapii</w:t>
            </w:r>
            <w:proofErr w:type="spellEnd"/>
            <w:r w:rsidRPr="00565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u chorych na </w:t>
            </w:r>
            <w:r w:rsidRPr="00565CC3">
              <w:rPr>
                <w:rFonts w:ascii="Times New Roman" w:hAnsi="Times New Roman" w:cs="Times New Roman"/>
                <w:b/>
                <w:sz w:val="20"/>
                <w:szCs w:val="20"/>
              </w:rPr>
              <w:t>ziarniniaka grzybiastego lub zesp</w:t>
            </w:r>
            <w:r w:rsidR="00603D28">
              <w:rPr>
                <w:rFonts w:ascii="Times New Roman" w:hAnsi="Times New Roman" w:cs="Times New Roman"/>
                <w:b/>
                <w:sz w:val="20"/>
                <w:szCs w:val="20"/>
              </w:rPr>
              <w:t>ół</w:t>
            </w:r>
            <w:r w:rsidRPr="00565C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5CC3">
              <w:rPr>
                <w:rFonts w:ascii="Times New Roman" w:hAnsi="Times New Roman" w:cs="Times New Roman"/>
                <w:b/>
                <w:sz w:val="20"/>
                <w:szCs w:val="20"/>
              </w:rPr>
              <w:t>Sezary’ego</w:t>
            </w:r>
            <w:proofErr w:type="spellEnd"/>
            <w:r w:rsidRPr="00565C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570D486" w14:textId="49463CDA" w:rsidR="00565CC3" w:rsidRDefault="008337FE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badania wykonywane przed każdym podaniem leku:</w:t>
            </w:r>
          </w:p>
          <w:p w14:paraId="3AE9BEB1" w14:textId="37CF6AE5" w:rsidR="008337FE" w:rsidRPr="008337FE" w:rsidRDefault="008337FE" w:rsidP="00CE4FC7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337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morfologia krwi z rozmazem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344571FB" w14:textId="1035290C" w:rsidR="008337FE" w:rsidRPr="008337FE" w:rsidRDefault="008337FE" w:rsidP="00CE4FC7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337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oznaczenie stężenia kreatyniny w surowicy krwi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67327050" w14:textId="297D92B0" w:rsidR="008337FE" w:rsidRPr="008337FE" w:rsidRDefault="008337FE" w:rsidP="00CE4FC7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337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oznaczenie aktywności aminotransferazy alaninowej (ALT)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  <w:p w14:paraId="6364B0D4" w14:textId="51712FD8" w:rsidR="008337FE" w:rsidRDefault="008337FE" w:rsidP="00CE4FC7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337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oznaczenie stężenia bilirubiny całkowitej w surowicy krwi;</w:t>
            </w:r>
          </w:p>
          <w:p w14:paraId="6DF80C65" w14:textId="2E10B0A1" w:rsidR="008337FE" w:rsidRDefault="008337FE" w:rsidP="00CE4FC7">
            <w:pPr>
              <w:pStyle w:val="Akapitzlist"/>
              <w:numPr>
                <w:ilvl w:val="3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badania wykonywane przed i po podaniu leku</w:t>
            </w:r>
            <w:r>
              <w:t xml:space="preserve"> </w:t>
            </w:r>
            <w:r w:rsidRPr="008337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pierwszym miesiącu leczenia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– </w:t>
            </w:r>
            <w:r w:rsidRPr="008337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celu monitorowania ze względu na ryzyko zespołu rozpadu guza (TLS).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:</w:t>
            </w:r>
          </w:p>
          <w:p w14:paraId="05B90C86" w14:textId="2133B653" w:rsidR="008337FE" w:rsidRDefault="008337FE" w:rsidP="00CE4FC7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oznaczenie stężenia kreatyniny w surowicy krwi,</w:t>
            </w:r>
          </w:p>
          <w:p w14:paraId="414E26EB" w14:textId="0F642E43" w:rsidR="008337FE" w:rsidRPr="008337FE" w:rsidRDefault="008337FE" w:rsidP="00CE4FC7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oznaczenie stężenia elektrolitów (sód, potas, wapń, fosfor),</w:t>
            </w:r>
          </w:p>
          <w:p w14:paraId="37AEBCF2" w14:textId="33AA219A" w:rsidR="008337FE" w:rsidRPr="008337FE" w:rsidRDefault="008337FE" w:rsidP="00CE4FC7">
            <w:pPr>
              <w:pStyle w:val="Akapitzlist"/>
              <w:numPr>
                <w:ilvl w:val="4"/>
                <w:numId w:val="40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oznaczenie stężenia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kwasu </w:t>
            </w:r>
            <w:r w:rsidRP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mocz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owego</w:t>
            </w:r>
            <w:r w:rsidRPr="00FC422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w surowicy krw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i.</w:t>
            </w:r>
          </w:p>
          <w:p w14:paraId="64C423AF" w14:textId="77777777" w:rsidR="00565CC3" w:rsidRPr="00565CC3" w:rsidRDefault="00565CC3" w:rsidP="00565CC3">
            <w:pPr>
              <w:pStyle w:val="Akapitzlist"/>
              <w:autoSpaceDE w:val="0"/>
              <w:autoSpaceDN w:val="0"/>
              <w:adjustRightInd w:val="0"/>
              <w:ind w:left="22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B83891D" w14:textId="77777777" w:rsidR="00087275" w:rsidRDefault="00087275" w:rsidP="00CE4FC7">
            <w:pPr>
              <w:pStyle w:val="Akapitzlist"/>
              <w:numPr>
                <w:ilvl w:val="0"/>
                <w:numId w:val="40"/>
              </w:numPr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72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Monitorowanie skuteczności leczenia</w:t>
            </w:r>
          </w:p>
          <w:p w14:paraId="6BF6F796" w14:textId="450524DC" w:rsidR="00087275" w:rsidRDefault="00166A49" w:rsidP="00CE4FC7">
            <w:pPr>
              <w:pStyle w:val="Akapitzlist"/>
              <w:numPr>
                <w:ilvl w:val="3"/>
                <w:numId w:val="40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kontrolne </w:t>
            </w:r>
            <w:r w:rsidR="005A14EA" w:rsidRPr="00087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badania obrazowe</w:t>
            </w:r>
            <w:r w:rsidR="005A1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</w:t>
            </w:r>
            <w:r w:rsidR="00087275" w:rsidRPr="00087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wykonywane w zależności od potrzeb klinicznych</w:t>
            </w:r>
            <w:r w:rsidR="005A14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0521D77E" w14:textId="1CE97E8B" w:rsidR="00087275" w:rsidRPr="00087275" w:rsidRDefault="00B33BDF" w:rsidP="00CE4FC7">
            <w:pPr>
              <w:pStyle w:val="Akapitzlist"/>
              <w:numPr>
                <w:ilvl w:val="3"/>
                <w:numId w:val="40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wypełnienie skali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mSWAT</w:t>
            </w:r>
            <w:proofErr w:type="spellEnd"/>
            <w:r w:rsidDel="00B33B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6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</w:t>
            </w:r>
            <w:r w:rsidR="00087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raz na 2 miesiące</w:t>
            </w:r>
            <w:r w:rsidR="00166A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14E43CE0" w14:textId="77777777" w:rsidR="00087275" w:rsidRPr="0039006B" w:rsidRDefault="00087275" w:rsidP="00CE4FC7">
            <w:pPr>
              <w:rPr>
                <w:rFonts w:ascii="Times New Roman" w:hAnsi="Times New Roman"/>
                <w:b/>
                <w:sz w:val="20"/>
              </w:rPr>
            </w:pPr>
          </w:p>
          <w:p w14:paraId="03B03717" w14:textId="1984B017" w:rsidR="00087275" w:rsidRDefault="00087275" w:rsidP="00CE4FC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9006B">
              <w:rPr>
                <w:rFonts w:ascii="Times New Roman" w:hAnsi="Times New Roman"/>
                <w:sz w:val="20"/>
              </w:rPr>
              <w:t xml:space="preserve">Monitorowanie </w:t>
            </w:r>
            <w:r w:rsidRPr="00087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leczenia pacjentów, o których mowa w kolumnie „Świadczeniobiorcy” w pkt 4 „</w:t>
            </w:r>
            <w:r w:rsidRPr="001465B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Kontynuacja leczenia pacjentów po zakończeniu finansowania w ramach chemioterapii niestandardowej – w przypadku terapii </w:t>
            </w:r>
            <w:proofErr w:type="spellStart"/>
            <w:r w:rsidRPr="001465B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beksarotenem</w:t>
            </w:r>
            <w:proofErr w:type="spellEnd"/>
            <w:r w:rsidRPr="00087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” powinno być prowadzone jednakowo jak w przypadku pozostałych pacjentów.</w:t>
            </w:r>
          </w:p>
          <w:p w14:paraId="630AC63A" w14:textId="64D49CBE" w:rsidR="00565CC3" w:rsidRPr="00565CC3" w:rsidRDefault="00565CC3" w:rsidP="00CE4FC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2A35D2EA" w14:textId="12642186" w:rsidR="00565CC3" w:rsidRPr="00565CC3" w:rsidRDefault="00565CC3" w:rsidP="00CE4FC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65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Ocena odpowiedzi na leczenie powinna być przeprowadzona, w miarę możliwości, z wykorzystaniem tego samego rodzaju badań obrazowych</w:t>
            </w:r>
            <w:r w:rsidR="00F8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(o ile zasadne jest ich wykonanie)</w:t>
            </w:r>
            <w:r w:rsidRPr="00565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który był zastosowany podczas kwalifikowania pacjenta do leczenia. </w:t>
            </w:r>
          </w:p>
          <w:p w14:paraId="6DE928EE" w14:textId="344A0A09" w:rsidR="00565CC3" w:rsidRPr="00565CC3" w:rsidRDefault="00565CC3" w:rsidP="00CE4FC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65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Wykonane badania obrazowe </w:t>
            </w:r>
            <w:r w:rsidR="00F85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(o ile zasadne jest ich wykonanie) </w:t>
            </w:r>
            <w:r w:rsidRPr="00565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muszą pozwolić na obiektywną ocenę odpowiedzi na leczenie.</w:t>
            </w:r>
          </w:p>
          <w:p w14:paraId="59791FD7" w14:textId="24D42F12" w:rsidR="00087275" w:rsidRDefault="00565CC3" w:rsidP="00CE4FC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65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Kryteria odpowiedzi na leczenie należy stosować według aktualnych rekomendacji.</w:t>
            </w:r>
          </w:p>
          <w:p w14:paraId="1F4F4E65" w14:textId="13742365" w:rsidR="008676B8" w:rsidRPr="00BD633D" w:rsidRDefault="008676B8" w:rsidP="0039006B">
            <w:pPr>
              <w:autoSpaceDE w:val="0"/>
              <w:autoSpaceDN w:val="0"/>
              <w:adjustRightInd w:val="0"/>
              <w:ind w:left="454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65516" w:rsidRPr="00284320" w14:paraId="044ED15D" w14:textId="77777777" w:rsidTr="00BD633D">
        <w:trPr>
          <w:trHeight w:val="567"/>
        </w:trPr>
        <w:tc>
          <w:tcPr>
            <w:tcW w:w="15382" w:type="dxa"/>
            <w:gridSpan w:val="4"/>
            <w:vAlign w:val="center"/>
          </w:tcPr>
          <w:p w14:paraId="638F1CC0" w14:textId="619CF6A0" w:rsidR="00265516" w:rsidRPr="00265516" w:rsidRDefault="00265516" w:rsidP="00BD6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LECZENIE CHORYCH </w:t>
            </w:r>
            <w:r w:rsidR="00DA2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 </w:t>
            </w:r>
            <w:r w:rsidR="00DA2911" w:rsidRPr="00DA2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UKŁADOWEGO CHŁONIAKA ANAPLASTYCZNEGO Z DUŻYCH KOMÓREK (</w:t>
            </w:r>
            <w:proofErr w:type="spellStart"/>
            <w:r w:rsidR="00DA2911" w:rsidRPr="00DA2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sALCL</w:t>
            </w:r>
            <w:proofErr w:type="spellEnd"/>
            <w:r w:rsidR="00DA2911" w:rsidRPr="00DA2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265516" w:rsidRPr="00284320" w14:paraId="13717CE0" w14:textId="77777777" w:rsidTr="00BD633D">
        <w:trPr>
          <w:trHeight w:val="20"/>
        </w:trPr>
        <w:tc>
          <w:tcPr>
            <w:tcW w:w="6941" w:type="dxa"/>
          </w:tcPr>
          <w:p w14:paraId="578480F3" w14:textId="02E16D41" w:rsidR="00B15921" w:rsidRPr="00CE4FC7" w:rsidRDefault="00DC5F06" w:rsidP="00BD633D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ramach części II. programu lekowego </w:t>
            </w:r>
            <w:r w:rsidR="00762B6F" w:rsidRPr="00CE4F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chorym na </w:t>
            </w:r>
            <w:r w:rsidR="00762B6F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układowego </w:t>
            </w:r>
            <w:proofErr w:type="spellStart"/>
            <w:r w:rsidR="00762B6F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chłoniaka</w:t>
            </w:r>
            <w:proofErr w:type="spellEnd"/>
            <w:r w:rsidR="00762B6F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62B6F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anaplastycznego</w:t>
            </w:r>
            <w:proofErr w:type="spellEnd"/>
            <w:r w:rsidR="00762B6F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dużych komórek (</w:t>
            </w:r>
            <w:proofErr w:type="spellStart"/>
            <w:r w:rsidR="00762B6F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sALCL</w:t>
            </w:r>
            <w:proofErr w:type="spellEnd"/>
            <w:r w:rsidR="00762B6F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="00B15921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D1508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udostępnia </w:t>
            </w:r>
            <w:r w:rsidR="00B15921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się terapi</w:t>
            </w:r>
            <w:r w:rsidR="000C3531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  <w:r w:rsidR="00B15921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14:paraId="2E406FAA" w14:textId="2666C9E1" w:rsidR="00BD633D" w:rsidRPr="00CE4FC7" w:rsidRDefault="00B15921" w:rsidP="007B0E4E">
            <w:pPr>
              <w:pStyle w:val="Akapitzlist"/>
              <w:numPr>
                <w:ilvl w:val="3"/>
                <w:numId w:val="3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BE76E2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linii leczenia</w:t>
            </w:r>
          </w:p>
          <w:p w14:paraId="7106EA94" w14:textId="73C6D759" w:rsidR="00DC5F06" w:rsidRPr="00CE4FC7" w:rsidRDefault="00781156" w:rsidP="00BD633D">
            <w:pPr>
              <w:pStyle w:val="Akapitzlist"/>
              <w:numPr>
                <w:ilvl w:val="4"/>
                <w:numId w:val="3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brentuksymab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vedotin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 skojarzeniu z </w:t>
            </w:r>
            <w:proofErr w:type="spellStart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cyklofosfamidem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doksorubicyną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prednizonem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(CHP)</w:t>
            </w:r>
            <w:r w:rsidR="00762B6F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14:paraId="4E55A6B2" w14:textId="505B790E" w:rsidR="00BD633D" w:rsidRPr="00CE4FC7" w:rsidRDefault="00B15921" w:rsidP="007B0E4E">
            <w:pPr>
              <w:pStyle w:val="Akapitzlist"/>
              <w:numPr>
                <w:ilvl w:val="3"/>
                <w:numId w:val="3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BE76E2"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kolejnych liniach leczenia</w:t>
            </w:r>
          </w:p>
          <w:p w14:paraId="36B3BB70" w14:textId="7F287677" w:rsidR="00B15921" w:rsidRPr="00CE4FC7" w:rsidRDefault="00781156" w:rsidP="00BD633D">
            <w:pPr>
              <w:pStyle w:val="Akapitzlist"/>
              <w:numPr>
                <w:ilvl w:val="4"/>
                <w:numId w:val="37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brentuksymab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vedotin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CE4F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monoterapii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3538EA97" w14:textId="77777777" w:rsidR="00DC5F06" w:rsidRPr="00BD633D" w:rsidRDefault="00DC5F06" w:rsidP="00BD63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BD63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zgodnie ze wskazanymi w opisie programu warunkami i kryteriami.</w:t>
            </w:r>
          </w:p>
          <w:p w14:paraId="638C695C" w14:textId="77777777" w:rsidR="00DC5F06" w:rsidRPr="007B0E4E" w:rsidRDefault="00DC5F06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CB2EBB4" w14:textId="77777777" w:rsidR="00DC5F06" w:rsidRPr="007B0E4E" w:rsidRDefault="00DC5F06" w:rsidP="00CE4FC7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 kwalifikacji</w:t>
            </w:r>
          </w:p>
          <w:p w14:paraId="170926D8" w14:textId="77777777" w:rsidR="00DC5F06" w:rsidRPr="00BD633D" w:rsidRDefault="00DC5F06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6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Muszą zostać spełnione łącznie kryteria ogólne (1.1.) oraz kryteria szczegółowe (1.2.) dla poszczególnych terapii.</w:t>
            </w:r>
          </w:p>
          <w:p w14:paraId="5523E6C3" w14:textId="77777777" w:rsidR="00DC5F06" w:rsidRPr="007B0E4E" w:rsidRDefault="00DC5F06" w:rsidP="00CE4FC7">
            <w:pPr>
              <w:pStyle w:val="Akapitzlist"/>
              <w:numPr>
                <w:ilvl w:val="1"/>
                <w:numId w:val="41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Ogólne kryteria kwalifikacji</w:t>
            </w:r>
          </w:p>
          <w:p w14:paraId="1D0B7429" w14:textId="603FF064" w:rsidR="000C3531" w:rsidRPr="007B0E4E" w:rsidRDefault="000C3531" w:rsidP="00CE4FC7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 sprawności 0-2</w:t>
            </w:r>
            <w:r w:rsidR="005C1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według skali ECOG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;</w:t>
            </w:r>
          </w:p>
          <w:p w14:paraId="5A170206" w14:textId="77777777" w:rsidR="009B7158" w:rsidRPr="007B0E4E" w:rsidRDefault="009B7158" w:rsidP="00CE4FC7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potwierdzona histologicznie diagnoza układowego 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chłoniaka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anaplastycznego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z dużych komórek (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sALCL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4E050A2" w14:textId="5A2C42B3" w:rsidR="009B7158" w:rsidRPr="007B0E4E" w:rsidRDefault="009B7158" w:rsidP="00CE4FC7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potwierdzona immunohistochemicznie obecność antygenu CD30;</w:t>
            </w:r>
          </w:p>
          <w:p w14:paraId="1F6C2DC8" w14:textId="0FF61229" w:rsidR="00DC5F06" w:rsidRPr="007B0E4E" w:rsidRDefault="00DC5F06" w:rsidP="00CE4FC7">
            <w:pPr>
              <w:pStyle w:val="Akapitzlist"/>
              <w:numPr>
                <w:ilvl w:val="3"/>
                <w:numId w:val="41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brak przeciwwskazań do stosowania leku zgodnie z aktualną Charakterystyką Produktu Leczniczego;</w:t>
            </w:r>
          </w:p>
          <w:p w14:paraId="14250FDA" w14:textId="32DBA950" w:rsidR="00DC5F06" w:rsidRPr="007B0E4E" w:rsidRDefault="00DC5F06" w:rsidP="00CE4FC7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wykluczenie ciąży i okresu karmienia piersią;</w:t>
            </w:r>
          </w:p>
          <w:p w14:paraId="2FFB23ED" w14:textId="03F012F6" w:rsidR="00DA2911" w:rsidRPr="005C1A7E" w:rsidRDefault="005C1A7E" w:rsidP="00CE4FC7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1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zgoda pacjenta na prowadzenie antykoncepcji zgodnie z aktualną Charakterystyką Produktu Leczniczego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CDDC887" w14:textId="77777777" w:rsidR="00DC5F06" w:rsidRPr="007B0E4E" w:rsidRDefault="00DC5F06" w:rsidP="00CE4FC7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nieobecność aktywnych, ciężkich zakażeń;</w:t>
            </w:r>
          </w:p>
          <w:p w14:paraId="1362D4F0" w14:textId="2C141FB7" w:rsidR="00DC5F06" w:rsidRPr="007B0E4E" w:rsidRDefault="00DC5F06" w:rsidP="00CE4FC7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nieobecność istotnych schorzeń współistniejących </w:t>
            </w:r>
            <w:r w:rsidR="005C1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lub stanów klinicznych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stanowiących przeciwwskazanie do terapii stwierdzonych przez lekarza prowadzącego w oparciu o aktualną Charakterystykę Produktu Leczniczego;</w:t>
            </w:r>
          </w:p>
          <w:p w14:paraId="518FB242" w14:textId="6F2A4DF2" w:rsidR="00DC5F06" w:rsidRPr="007B0E4E" w:rsidRDefault="00DC5F06" w:rsidP="00CE4FC7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adekwatna wydolność narządowa określona na podstawie wyników badań laboratoryjnych krwi umożliwiająca w opinii lekarza prowadzącego bezpieczne rozpoczęcie terapii.</w:t>
            </w:r>
          </w:p>
          <w:p w14:paraId="44FD3FE4" w14:textId="6F3F6444" w:rsidR="00781156" w:rsidRPr="007B0E4E" w:rsidRDefault="00781156" w:rsidP="00CE4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6771E" w14:textId="1B1179BD" w:rsidR="00781156" w:rsidRPr="007B0E4E" w:rsidRDefault="00781156" w:rsidP="00CE4FC7">
            <w:pPr>
              <w:pStyle w:val="Akapitzlist"/>
              <w:numPr>
                <w:ilvl w:val="1"/>
                <w:numId w:val="4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Kryteria kwalifikacji do </w:t>
            </w:r>
            <w:r w:rsidR="00BE76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7B0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linii leczenia</w:t>
            </w:r>
          </w:p>
          <w:p w14:paraId="3D4B1E6D" w14:textId="2409AB1C" w:rsidR="00781156" w:rsidRPr="007B0E4E" w:rsidRDefault="00781156" w:rsidP="00CE4FC7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wiek 18 lat i powyżej;</w:t>
            </w:r>
          </w:p>
          <w:p w14:paraId="58775B6E" w14:textId="2CE2A42A" w:rsidR="00DA2911" w:rsidRPr="007B0E4E" w:rsidRDefault="00DA2911" w:rsidP="00CE4FC7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brak wcześniejszego leczenia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układowego 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chłoniaka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anaplastycznego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z dużych komórek (</w:t>
            </w:r>
            <w:proofErr w:type="spellStart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sALCL</w:t>
            </w:r>
            <w:proofErr w:type="spellEnd"/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C3531" w:rsidRPr="007B0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C0A518" w14:textId="3FAB4C36" w:rsidR="000C3531" w:rsidRPr="007B0E4E" w:rsidRDefault="000C3531" w:rsidP="00CE4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78A16" w14:textId="0877FB5D" w:rsidR="000C3531" w:rsidRPr="007B0E4E" w:rsidRDefault="000C3531" w:rsidP="00CE4FC7">
            <w:pPr>
              <w:pStyle w:val="Akapitzlist"/>
              <w:numPr>
                <w:ilvl w:val="1"/>
                <w:numId w:val="41"/>
              </w:numPr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Kryteria kwalifikacji do </w:t>
            </w:r>
            <w:r w:rsidR="00BE76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7B0E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kolejnych linii leczenia</w:t>
            </w:r>
          </w:p>
          <w:p w14:paraId="54E37BD4" w14:textId="65632DF0" w:rsidR="000C3531" w:rsidRPr="007B0E4E" w:rsidRDefault="00534093" w:rsidP="00CE4FC7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opornoś</w:t>
            </w:r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ć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leczenie lub nawr</w:t>
            </w:r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ót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 leczeniu</w:t>
            </w:r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układowego </w:t>
            </w:r>
            <w:proofErr w:type="spellStart"/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chłoniaka</w:t>
            </w:r>
            <w:proofErr w:type="spellEnd"/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anaplastycznego</w:t>
            </w:r>
            <w:proofErr w:type="spellEnd"/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dużych komórek (</w:t>
            </w:r>
            <w:proofErr w:type="spellStart"/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sALCL</w:t>
            </w:r>
            <w:proofErr w:type="spellEnd"/>
            <w:r w:rsidR="00C0150E"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).</w:t>
            </w:r>
          </w:p>
          <w:p w14:paraId="7E70D22D" w14:textId="2AD1383D" w:rsidR="00262543" w:rsidRPr="007B0E4E" w:rsidRDefault="00262543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3108789" w14:textId="1B05482A" w:rsidR="00262543" w:rsidRPr="007B0E4E" w:rsidRDefault="00262543" w:rsidP="00CE4FC7">
            <w:pPr>
              <w:pStyle w:val="Akapitzlist"/>
              <w:numPr>
                <w:ilvl w:val="1"/>
                <w:numId w:val="4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Ponadto do programu lekowego kwalifikowani są również pacjenci</w:t>
            </w:r>
            <w:r w:rsidR="00245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wymagający kontynuacji leczenia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którzy byli leczeni substancjami czynnymi finansowanymi w programie lekowym w ramach innego sposobu finansowania terapii</w:t>
            </w:r>
            <w:r w:rsidR="00245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(za wyjątkiem trwających badań klinicznych tych leków),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pod warunkiem, że w chwili 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rozpoczęcia leczenia spełniali kryteria kwalifikacji do programu lekowego – dotyczy każdej z terapii w programie.</w:t>
            </w:r>
          </w:p>
          <w:p w14:paraId="73623BEA" w14:textId="77777777" w:rsidR="00262543" w:rsidRPr="007B0E4E" w:rsidRDefault="00262543" w:rsidP="00CE4FC7">
            <w:pPr>
              <w:pStyle w:val="Akapitzlist"/>
              <w:ind w:left="22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2392A37" w14:textId="06992671" w:rsidR="00262543" w:rsidRPr="007B0E4E" w:rsidRDefault="00262543" w:rsidP="00CE4FC7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Określenie czasu leczenia w programie</w:t>
            </w:r>
          </w:p>
          <w:p w14:paraId="56156150" w14:textId="6C29A257" w:rsidR="00262543" w:rsidRPr="00BD633D" w:rsidRDefault="00262543" w:rsidP="00CE4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33D">
              <w:rPr>
                <w:rFonts w:ascii="Times New Roman" w:hAnsi="Times New Roman" w:cs="Times New Roman"/>
                <w:sz w:val="20"/>
                <w:szCs w:val="20"/>
              </w:rPr>
              <w:t xml:space="preserve">Leczenie trwa do czasu podjęcia przez lekarza prowadzącego decyzji o wyłączeniu świadczeniobiorcy z programu, zgodnie z kryteriami wyłączenia, jednak </w:t>
            </w:r>
            <w:r w:rsidRPr="00BD633D">
              <w:rPr>
                <w:rFonts w:ascii="Times New Roman" w:hAnsi="Times New Roman" w:cs="Times New Roman"/>
                <w:sz w:val="20"/>
                <w:szCs w:val="20"/>
              </w:rPr>
              <w:br/>
              <w:t>z zastrzeżeniem, iż w przypadku</w:t>
            </w:r>
            <w:r w:rsidR="0082104A" w:rsidRPr="00BD633D">
              <w:rPr>
                <w:rFonts w:ascii="Times New Roman" w:hAnsi="Times New Roman" w:cs="Times New Roman"/>
                <w:sz w:val="20"/>
                <w:szCs w:val="20"/>
              </w:rPr>
              <w:t xml:space="preserve"> terapii:</w:t>
            </w:r>
          </w:p>
          <w:p w14:paraId="12AF4A23" w14:textId="1E613B3B" w:rsidR="0082104A" w:rsidRPr="007B0E4E" w:rsidRDefault="0082104A" w:rsidP="00CE4FC7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brentuksymabem</w:t>
            </w:r>
            <w:proofErr w:type="spellEnd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vedotin</w:t>
            </w:r>
            <w:proofErr w:type="spellEnd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skojarzeniu z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cyklofosfamidem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doksorubicyną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prednizonem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(CHP)</w:t>
            </w:r>
            <w:r w:rsidRPr="007B0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leczenie trwa maksymalnie do 8 cykli;</w:t>
            </w:r>
          </w:p>
          <w:p w14:paraId="65079814" w14:textId="1329FC4F" w:rsidR="00262543" w:rsidRPr="007B0E4E" w:rsidRDefault="0082104A" w:rsidP="00CE4FC7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brentuksymabem</w:t>
            </w:r>
            <w:proofErr w:type="spellEnd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vedotin</w:t>
            </w:r>
            <w:proofErr w:type="spellEnd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</w:t>
            </w:r>
            <w:proofErr w:type="spellStart"/>
            <w:r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monoterapii</w:t>
            </w:r>
            <w:proofErr w:type="spellEnd"/>
            <w:r w:rsidR="00262543" w:rsidRPr="007B0E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262543" w:rsidRPr="007B0E4E">
              <w:rPr>
                <w:rFonts w:ascii="Times New Roman" w:hAnsi="Times New Roman" w:cs="Times New Roman"/>
                <w:sz w:val="20"/>
                <w:szCs w:val="20"/>
              </w:rPr>
              <w:t>– leczenie trwa maksymalnie do 16 cykli.</w:t>
            </w:r>
          </w:p>
          <w:p w14:paraId="12DB5961" w14:textId="77777777" w:rsidR="0082104A" w:rsidRPr="007B0E4E" w:rsidRDefault="0082104A" w:rsidP="00CE4FC7">
            <w:pPr>
              <w:pStyle w:val="Akapitzlist"/>
              <w:ind w:left="454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A960FA" w14:textId="3858E21F" w:rsidR="00262543" w:rsidRPr="007B0E4E" w:rsidRDefault="00262543" w:rsidP="00CE4FC7">
            <w:pPr>
              <w:pStyle w:val="Akapitzlist"/>
              <w:numPr>
                <w:ilvl w:val="0"/>
                <w:numId w:val="41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 wyłączenia z programu</w:t>
            </w:r>
          </w:p>
          <w:p w14:paraId="31378EAE" w14:textId="77777777" w:rsidR="008008C0" w:rsidRPr="007B0E4E" w:rsidRDefault="008008C0" w:rsidP="00CE4FC7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brak skuteczności terapii definiowany jako:</w:t>
            </w:r>
          </w:p>
          <w:p w14:paraId="39B7C93D" w14:textId="7DF2DEFF" w:rsidR="008008C0" w:rsidRPr="007B0E4E" w:rsidRDefault="00262543" w:rsidP="00CE4FC7">
            <w:pPr>
              <w:pStyle w:val="Akapitzlist"/>
              <w:numPr>
                <w:ilvl w:val="4"/>
                <w:numId w:val="41"/>
              </w:numPr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progresja choroby w trakcie leczeni</w:t>
            </w:r>
            <w:r w:rsidR="0043179D" w:rsidRPr="007B0E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04D12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179D" w:rsidRPr="007B0E4E">
              <w:rPr>
                <w:rFonts w:ascii="Times New Roman" w:hAnsi="Times New Roman" w:cs="Times New Roman"/>
                <w:sz w:val="20"/>
                <w:szCs w:val="20"/>
              </w:rPr>
              <w:t>nie wcześniej niż po 2 cyklach leczenia</w:t>
            </w:r>
            <w:r w:rsidR="008008C0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– w przypadku terapii w </w:t>
            </w:r>
            <w:r w:rsidR="00BE76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008C0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linii leczenia</w:t>
            </w:r>
            <w:r w:rsidR="003231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B003AC" w14:textId="68766BE4" w:rsidR="008008C0" w:rsidRPr="007B0E4E" w:rsidRDefault="008008C0" w:rsidP="00CE4FC7">
            <w:pPr>
              <w:pStyle w:val="Akapitzlist"/>
              <w:numPr>
                <w:ilvl w:val="4"/>
                <w:numId w:val="41"/>
              </w:numPr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progresja choroby w trakcie leczenia nie wcześniej niż po 2 cyklach leczenia</w:t>
            </w:r>
            <w:r w:rsidR="00F04D12" w:rsidRPr="007B0E4E"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="003F5D73" w:rsidRPr="007B0E4E">
              <w:rPr>
                <w:rFonts w:ascii="Times New Roman" w:hAnsi="Times New Roman" w:cs="Times New Roman"/>
                <w:sz w:val="20"/>
                <w:szCs w:val="20"/>
              </w:rPr>
              <w:t>lbo</w:t>
            </w:r>
            <w:r w:rsidR="00F04D12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brak częściowej odpowiedzi po 8 cyklach leczenia </w:t>
            </w:r>
            <w:r w:rsidR="006B591B" w:rsidRPr="007B0E4E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C812FC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nawrót choroby w trakcie trwania leczenia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– w przypadku terapii w </w:t>
            </w:r>
            <w:r w:rsidR="00BE76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914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lub kolejnych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lini</w:t>
            </w:r>
            <w:r w:rsidR="005A4914" w:rsidRPr="007B0E4E"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leczenia;</w:t>
            </w:r>
          </w:p>
          <w:p w14:paraId="63C47710" w14:textId="0E6FDF71" w:rsidR="00262543" w:rsidRPr="007B0E4E" w:rsidRDefault="00262543" w:rsidP="00CE4FC7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wystąpienie objawów nadwrażliwości na którykolwiek ze stosowanych leków lub na którąkolwiek substancję pomocniczą leku</w:t>
            </w:r>
            <w:r w:rsidR="0002635C">
              <w:rPr>
                <w:rFonts w:ascii="Times New Roman" w:hAnsi="Times New Roman" w:cs="Times New Roman"/>
                <w:sz w:val="20"/>
                <w:szCs w:val="20"/>
              </w:rPr>
              <w:t>, uniemożliwiających kontynuację leczenia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81428E9" w14:textId="2215F162" w:rsidR="008008C0" w:rsidRPr="007B0E4E" w:rsidRDefault="0002635C" w:rsidP="00CE4FC7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2635C">
              <w:rPr>
                <w:rFonts w:ascii="Times New Roman" w:hAnsi="Times New Roman" w:cs="Times New Roman"/>
                <w:sz w:val="20"/>
                <w:szCs w:val="20"/>
              </w:rPr>
              <w:t>ystąpienie nieakceptowalnej lub zagrażającej życiu toksyczności, pomimo zastosowania adekwatnego postępowania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 tym</w:t>
            </w:r>
            <w:r w:rsidRPr="000263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262543" w:rsidRPr="007B0E4E">
              <w:rPr>
                <w:rFonts w:ascii="Times New Roman" w:hAnsi="Times New Roman" w:cs="Times New Roman"/>
                <w:sz w:val="20"/>
                <w:szCs w:val="20"/>
              </w:rPr>
              <w:t>oksycznoś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="008008C0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według </w:t>
            </w:r>
            <w:r w:rsidR="009A4672">
              <w:rPr>
                <w:rFonts w:ascii="Times New Roman" w:hAnsi="Times New Roman" w:cs="Times New Roman"/>
                <w:sz w:val="20"/>
                <w:szCs w:val="20"/>
              </w:rPr>
              <w:t xml:space="preserve">WHO </w:t>
            </w:r>
            <w:r w:rsidR="008008C0" w:rsidRPr="007B0E4E">
              <w:rPr>
                <w:rFonts w:ascii="Times New Roman" w:hAnsi="Times New Roman" w:cs="Times New Roman"/>
                <w:sz w:val="20"/>
                <w:szCs w:val="20"/>
              </w:rPr>
              <w:t>powyżej 3;</w:t>
            </w:r>
          </w:p>
          <w:p w14:paraId="53EA06DE" w14:textId="3ED9F120" w:rsidR="00C812FC" w:rsidRPr="007B0E4E" w:rsidRDefault="00EC2B3A" w:rsidP="00CE4FC7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B3A">
              <w:rPr>
                <w:rFonts w:ascii="Times New Roman" w:hAnsi="Times New Roman" w:cs="Times New Roman"/>
                <w:sz w:val="20"/>
                <w:szCs w:val="20"/>
              </w:rPr>
              <w:t>wystąpienie chorób lub stanów, które według oceny lekarza prowadzącego uniemożliwiają dalsze prowadzenie leczenia</w:t>
            </w:r>
            <w:r w:rsidR="00C812FC" w:rsidRPr="007B0E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850E0F" w14:textId="1FF69B0C" w:rsidR="00C812FC" w:rsidRPr="007B0E4E" w:rsidRDefault="00EC2B3A" w:rsidP="00CE4FC7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okres </w:t>
            </w:r>
            <w:r w:rsidR="00C812FC" w:rsidRPr="007B0E4E">
              <w:rPr>
                <w:rFonts w:ascii="Times New Roman" w:hAnsi="Times New Roman" w:cs="Times New Roman"/>
                <w:sz w:val="20"/>
                <w:szCs w:val="20"/>
              </w:rPr>
              <w:t>ciąż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C812FC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lub karmieni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812FC"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piersią;</w:t>
            </w:r>
          </w:p>
          <w:p w14:paraId="6274CBEF" w14:textId="34A57877" w:rsidR="00C812FC" w:rsidRPr="007B0E4E" w:rsidRDefault="00EC2B3A" w:rsidP="00CE4FC7">
            <w:pPr>
              <w:pStyle w:val="Akapitzlist"/>
              <w:numPr>
                <w:ilvl w:val="3"/>
                <w:numId w:val="41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B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brak współpracy lub nieprzestrzeganie zaleceń lekarskich, w tym dotyczących okresowych badań kontrolnych oceniających skuteczność i bezpieczeństwo leczenia, ze strony świadczeniobiorcy lub jego opiekuna prawnego</w:t>
            </w:r>
            <w:r w:rsidR="00C812FC" w:rsidRPr="007B0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3D530D63" w14:textId="7C67F069" w:rsidR="00C812FC" w:rsidRPr="007B0E4E" w:rsidRDefault="00C812FC" w:rsidP="007B0E4E">
            <w:pPr>
              <w:pStyle w:val="Akapitzlist"/>
              <w:ind w:left="45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</w:tcPr>
          <w:p w14:paraId="5D2797FE" w14:textId="5C6F40DE" w:rsidR="0065447B" w:rsidRPr="007B0E4E" w:rsidRDefault="0065447B" w:rsidP="0032311A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Dawkowanie</w:t>
            </w:r>
          </w:p>
          <w:p w14:paraId="555EDDE6" w14:textId="77777777" w:rsidR="0065447B" w:rsidRPr="007B0E4E" w:rsidRDefault="0065447B" w:rsidP="00CE4FC7">
            <w:pPr>
              <w:pStyle w:val="Akapitzlist"/>
              <w:numPr>
                <w:ilvl w:val="1"/>
                <w:numId w:val="4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brentuksymab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vedotin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w skojarzeniu z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cyklofosfamidem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doksorubicyną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prednizonem</w:t>
            </w:r>
            <w:proofErr w:type="spellEnd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(CHP)</w:t>
            </w:r>
          </w:p>
          <w:p w14:paraId="15D0B932" w14:textId="5E83E75A" w:rsidR="0065447B" w:rsidRPr="0032311A" w:rsidRDefault="0065447B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Brentuksymab</w:t>
            </w:r>
            <w:proofErr w:type="spellEnd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spellStart"/>
            <w:r w:rsidR="004C5605"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vedotin</w:t>
            </w:r>
            <w:proofErr w:type="spellEnd"/>
            <w:r w:rsidR="004C5605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Zalecana dawka wynosi 1,8 mg/kg mc. podawana we wlewie dożylnym trwającym 30 minut co 3 tygodnie. </w:t>
            </w:r>
          </w:p>
          <w:p w14:paraId="3D3E40B3" w14:textId="6F2AFDA9" w:rsidR="0065447B" w:rsidRPr="007B0E4E" w:rsidRDefault="0065447B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Jeśli masa ciała pacjenta przekracza 100 kg, do obliczenia dawki należy przyjąć 100 kg. </w:t>
            </w:r>
          </w:p>
          <w:p w14:paraId="59689CE5" w14:textId="77777777" w:rsidR="0032311A" w:rsidRDefault="0032311A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</w:p>
          <w:p w14:paraId="725EF55C" w14:textId="05B2B11B" w:rsidR="004C5605" w:rsidRPr="0032311A" w:rsidRDefault="004C5605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Cyklofosfamid</w:t>
            </w:r>
            <w:proofErr w:type="spellEnd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:</w:t>
            </w: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zalecana dawka 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 750 mg/m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</w:t>
            </w:r>
            <w:proofErr w:type="spellEnd"/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5A6A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podawana we wlewie dożylnym co 3 tygodnie.</w:t>
            </w:r>
          </w:p>
          <w:p w14:paraId="286893D6" w14:textId="4EFC525B" w:rsidR="004C5605" w:rsidRPr="007B0E4E" w:rsidRDefault="004C5605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F05030" w14:textId="6256CF72" w:rsidR="004C5605" w:rsidRPr="0032311A" w:rsidRDefault="004C5605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lastRenderedPageBreak/>
              <w:t>Doksorubicyna</w:t>
            </w:r>
            <w:proofErr w:type="spellEnd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:</w:t>
            </w: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zalecana dawka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 50/m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</w:t>
            </w:r>
            <w:proofErr w:type="spellEnd"/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podawana we wlewie dożylnym co 3 tygodnie.</w:t>
            </w:r>
          </w:p>
          <w:p w14:paraId="38E53CD2" w14:textId="4D5B241F" w:rsidR="004C5605" w:rsidRPr="007B0E4E" w:rsidRDefault="004C5605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C859F51" w14:textId="58734A83" w:rsidR="004C5605" w:rsidRPr="0032311A" w:rsidRDefault="004C5605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Prednizon</w:t>
            </w:r>
            <w:proofErr w:type="spellEnd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zalecana 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dawka to 100 mg </w:t>
            </w:r>
            <w:r w:rsidR="00902030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podawana 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doustnie w dniach 1-5 każdego 3-tygodniowego cyklu.</w:t>
            </w:r>
          </w:p>
          <w:p w14:paraId="3FB21F7A" w14:textId="77777777" w:rsidR="004A5432" w:rsidRPr="007B0E4E" w:rsidRDefault="004A5432" w:rsidP="00CE4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10B65" w14:textId="2381A560" w:rsidR="004A5432" w:rsidRPr="0032311A" w:rsidRDefault="004A5432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Pacjentów należy objąć obserwacją podczas podawania i po podaniu wlewu. </w:t>
            </w:r>
          </w:p>
          <w:p w14:paraId="01499184" w14:textId="595C8BA7" w:rsidR="004A5432" w:rsidRPr="0032311A" w:rsidRDefault="0007466A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Leczenie może trwać maksymalnie </w:t>
            </w:r>
            <w:r w:rsidR="004A5432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cykli.</w:t>
            </w:r>
          </w:p>
          <w:p w14:paraId="37164348" w14:textId="7E6020DC" w:rsidR="004A5432" w:rsidRPr="007B0E4E" w:rsidRDefault="004A5432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44F290" w14:textId="4FCEF6D7" w:rsidR="0065447B" w:rsidRPr="007B0E4E" w:rsidRDefault="004D1647" w:rsidP="00CE4FC7">
            <w:pPr>
              <w:pStyle w:val="Akapitzlist"/>
              <w:numPr>
                <w:ilvl w:val="1"/>
                <w:numId w:val="42"/>
              </w:numPr>
              <w:autoSpaceDE w:val="0"/>
              <w:autoSpaceDN w:val="0"/>
              <w:adjustRightInd w:val="0"/>
              <w:contextualSpacing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b</w:t>
            </w:r>
            <w:r w:rsidR="004C5605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rentuks</w:t>
            </w:r>
            <w:r w:rsidR="00967F90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y</w:t>
            </w:r>
            <w:r w:rsidR="004C5605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mab</w:t>
            </w:r>
            <w:proofErr w:type="spellEnd"/>
            <w:r w:rsidR="004C5605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C5605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vedotin</w:t>
            </w:r>
            <w:proofErr w:type="spellEnd"/>
            <w:r w:rsidR="004C5605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4C5605" w:rsidRPr="007B0E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monoterapii</w:t>
            </w:r>
            <w:proofErr w:type="spellEnd"/>
          </w:p>
          <w:p w14:paraId="58984FAB" w14:textId="4D2ACF98" w:rsidR="0095293D" w:rsidRPr="0032311A" w:rsidRDefault="004E7600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Dorośli:</w:t>
            </w:r>
          </w:p>
          <w:p w14:paraId="3DC4431A" w14:textId="0B3703C5" w:rsidR="0095293D" w:rsidRPr="0032311A" w:rsidRDefault="0095293D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Zalecana dawka </w:t>
            </w:r>
            <w:proofErr w:type="spellStart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brentuksymabu</w:t>
            </w:r>
            <w:proofErr w:type="spellEnd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vedotin</w:t>
            </w:r>
            <w:proofErr w:type="spellEnd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 pacjentów w wieku 18 lat i powyżej wynosi 1,8 mg/kg mc. podawana we wlewie dożylnym trwającym 30 minut co 3 tygodnie. </w:t>
            </w:r>
          </w:p>
          <w:p w14:paraId="2D4F12EA" w14:textId="77777777" w:rsidR="0095293D" w:rsidRPr="0032311A" w:rsidRDefault="0095293D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Jeśli masa ciała pacjenta przekracza 100 kg, do obliczenia dawki należy przyjąć 100 kg. </w:t>
            </w:r>
          </w:p>
          <w:p w14:paraId="093DDAD2" w14:textId="4D956603" w:rsidR="004C5605" w:rsidRPr="007B0E4E" w:rsidRDefault="004C5605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3867E2" w14:textId="7B326AAF" w:rsidR="0095293D" w:rsidRPr="0032311A" w:rsidRDefault="004E7600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Dzieci:</w:t>
            </w:r>
          </w:p>
          <w:p w14:paraId="184E6353" w14:textId="2A9DC3CD" w:rsidR="00265516" w:rsidRPr="0032311A" w:rsidRDefault="0095293D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Zalecana dawka </w:t>
            </w:r>
            <w:proofErr w:type="spellStart"/>
            <w:r w:rsidR="004E7600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brentuksymabu</w:t>
            </w:r>
            <w:proofErr w:type="spellEnd"/>
            <w:r w:rsidR="004E7600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E7600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vedotin</w:t>
            </w:r>
            <w:proofErr w:type="spellEnd"/>
            <w:r w:rsidR="004E7600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 pacjentów w wieku poniżej 18 roku życia wynosi 1,8 mg/kg podawana we wlewie dożylnym trwającym 30 minut co 3 tygodnie lub 1,2 mg/kg </w:t>
            </w:r>
            <w:proofErr w:type="spellStart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m.c</w:t>
            </w:r>
            <w:proofErr w:type="spellEnd"/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(max. 120 mg) co 7 lub 14 dni</w:t>
            </w:r>
            <w:r w:rsidR="00967F90"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7B1C00B7" w14:textId="355B0E97" w:rsidR="00CD34BF" w:rsidRPr="0032311A" w:rsidRDefault="00CD34BF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Pacjentów należy objąć obserwacją podczas podawania i po podaniu wlewu. </w:t>
            </w:r>
          </w:p>
          <w:p w14:paraId="51C8BFB1" w14:textId="77777777" w:rsidR="00CD34BF" w:rsidRPr="0032311A" w:rsidRDefault="00CD34BF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Pacjenci, u których nastąpiła stabilizacja choroby lub poprawa stanu powinni otrzymać </w:t>
            </w:r>
            <w:r w:rsidRP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maksymalnie do szesnastu cykli leczenia (w ciągu około roku).</w:t>
            </w:r>
          </w:p>
          <w:p w14:paraId="3CB9F3D4" w14:textId="77777777" w:rsidR="00CD34BF" w:rsidRPr="007B0E4E" w:rsidRDefault="00CD34BF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17DFCF" w14:textId="0ADAABB4" w:rsidR="00CD34BF" w:rsidRPr="007B0E4E" w:rsidRDefault="00CD34BF" w:rsidP="00CE4FC7">
            <w:pPr>
              <w:pStyle w:val="Akapitzlist"/>
              <w:numPr>
                <w:ilvl w:val="0"/>
                <w:numId w:val="42"/>
              </w:numPr>
              <w:tabs>
                <w:tab w:val="left" w:pos="1095"/>
              </w:tabs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Modyfikacja dawkowania leków</w:t>
            </w:r>
          </w:p>
          <w:p w14:paraId="36357398" w14:textId="47B23C5C" w:rsidR="00CD34BF" w:rsidRPr="007B0E4E" w:rsidRDefault="007C19CE" w:rsidP="00CE4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C19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Szczegóły dotyczące sposobu podawania, ewentualnego czasowego wstrzymania leczenia oraz ewentualnego zmniejszania dawki leku zgodnie z aktualną Charakterystyką Produktu Leczniczego odpowiedniego leku. </w:t>
            </w:r>
          </w:p>
        </w:tc>
        <w:tc>
          <w:tcPr>
            <w:tcW w:w="4475" w:type="dxa"/>
            <w:gridSpan w:val="2"/>
          </w:tcPr>
          <w:p w14:paraId="31CAC97A" w14:textId="77777777" w:rsidR="00140AE6" w:rsidRPr="007B0E4E" w:rsidRDefault="00140AE6" w:rsidP="00CE4FC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Badania przy kwalifikacji</w:t>
            </w:r>
          </w:p>
          <w:p w14:paraId="73FFD581" w14:textId="3039EC34" w:rsidR="00140AE6" w:rsidRPr="007B0E4E" w:rsidRDefault="00140AE6" w:rsidP="00CE4FC7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morfologia krwi z rozmazem;</w:t>
            </w:r>
          </w:p>
          <w:p w14:paraId="38AEB7DD" w14:textId="1BC27FF9" w:rsidR="00140AE6" w:rsidRPr="007B0E4E" w:rsidRDefault="00F8538F" w:rsidP="00CE4FC7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oznaczenie </w:t>
            </w:r>
            <w:r w:rsidR="00140AE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="00140AE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kreatyniny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w surowicy krwi</w:t>
            </w:r>
            <w:r w:rsidR="00140AE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2F2A807F" w14:textId="0EF59D1A" w:rsidR="00F8538F" w:rsidRDefault="00F8538F" w:rsidP="00CE4FC7">
            <w:pPr>
              <w:numPr>
                <w:ilvl w:val="3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oznaczenie aktywności aminotransferazy alaninowej (ALT);</w:t>
            </w:r>
          </w:p>
          <w:p w14:paraId="1A75E0B6" w14:textId="77777777" w:rsidR="00F8538F" w:rsidRPr="00EE5E8F" w:rsidRDefault="00F8538F" w:rsidP="00CE4FC7">
            <w:pPr>
              <w:numPr>
                <w:ilvl w:val="3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oznaczenie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bilirubiny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całkowitej w surowicy krwi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73A5A1E" w14:textId="1CD0B4B0" w:rsidR="00F8538F" w:rsidRPr="007B0E4E" w:rsidRDefault="00F8538F" w:rsidP="00CE4FC7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oznaczenie 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glukozy we krwi;</w:t>
            </w:r>
          </w:p>
          <w:p w14:paraId="1FE6B5F4" w14:textId="77777777" w:rsidR="009B7158" w:rsidRPr="007B0E4E" w:rsidRDefault="009B7158" w:rsidP="00CE4FC7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test ciążowy (u kobiet w wieku rozrodczym);</w:t>
            </w:r>
          </w:p>
          <w:p w14:paraId="01149FCD" w14:textId="690CB444" w:rsidR="00140AE6" w:rsidRPr="007B0E4E" w:rsidRDefault="009B7158" w:rsidP="00CE4FC7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badanie immunohistochemiczne na obecność antygenu CD30+</w:t>
            </w:r>
            <w:r w:rsidR="007B4326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w tkance </w:t>
            </w:r>
            <w:proofErr w:type="spellStart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chłoniaka</w:t>
            </w:r>
            <w:proofErr w:type="spellEnd"/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5B2F2901" w14:textId="488218C2" w:rsidR="00140AE6" w:rsidRPr="007B0E4E" w:rsidRDefault="00140AE6" w:rsidP="00CE4FC7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badanie obrazowe: tomografia komputerowa (TK) lub tomografia emisyjna pozytonowa (PET/TK)</w:t>
            </w:r>
            <w:r w:rsidR="009B7158"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60685770" w14:textId="77777777" w:rsidR="00140AE6" w:rsidRPr="007B0E4E" w:rsidRDefault="00140AE6" w:rsidP="00CE4F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DDDCCF8" w14:textId="08C58E4D" w:rsidR="00C81E9A" w:rsidRPr="007B0E4E" w:rsidRDefault="00140AE6" w:rsidP="00CE4FC7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Monitorowanie </w:t>
            </w:r>
            <w:r w:rsidR="006950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bezpieczeństwa </w:t>
            </w: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leczenia</w:t>
            </w:r>
            <w:r w:rsidRPr="007B0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FD5EE19" w14:textId="451E77F9" w:rsidR="00C81E9A" w:rsidRPr="00695047" w:rsidRDefault="00695047" w:rsidP="00CE4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140AE6" w:rsidRPr="00695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adania wykonywane przed każdym podaniem leku:</w:t>
            </w:r>
          </w:p>
          <w:p w14:paraId="61357FAB" w14:textId="02F675FC" w:rsidR="00C81E9A" w:rsidRPr="007B0E4E" w:rsidRDefault="00C81E9A" w:rsidP="00CE4FC7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morfologia krwi z rozmazem;</w:t>
            </w:r>
          </w:p>
          <w:p w14:paraId="053EC7E5" w14:textId="3CED7089" w:rsidR="00695047" w:rsidRPr="0039006B" w:rsidRDefault="00695047" w:rsidP="00CE4FC7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oznaczenie 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kreatyniny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w surowicy krwi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;</w:t>
            </w:r>
          </w:p>
          <w:p w14:paraId="54875E5A" w14:textId="1CF83D26" w:rsidR="00695047" w:rsidRDefault="00695047" w:rsidP="00CE4FC7">
            <w:pPr>
              <w:numPr>
                <w:ilvl w:val="3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oznaczenie aktywności aminotransferazy alaninowej (ALT);</w:t>
            </w:r>
          </w:p>
          <w:p w14:paraId="4F616BB4" w14:textId="77777777" w:rsidR="00695047" w:rsidRPr="0039006B" w:rsidRDefault="00695047" w:rsidP="00CE4FC7">
            <w:pPr>
              <w:numPr>
                <w:ilvl w:val="3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oznaczenie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stężeni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bilirubiny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całkowitej w surowicy krwi</w:t>
            </w:r>
            <w:r w:rsidRPr="00EE5E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915FEC" w14:textId="7A4E9492" w:rsidR="005D7073" w:rsidRPr="0039006B" w:rsidRDefault="00695047" w:rsidP="00CE4FC7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oznaczenie 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stężeni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Pr="007B0E4E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glukozy we krwi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14:paraId="6A4AAB10" w14:textId="77777777" w:rsidR="00695047" w:rsidRPr="0039006B" w:rsidRDefault="00695047" w:rsidP="00CE4FC7">
            <w:pPr>
              <w:pStyle w:val="Akapitzlist"/>
              <w:autoSpaceDE w:val="0"/>
              <w:autoSpaceDN w:val="0"/>
              <w:adjustRightInd w:val="0"/>
              <w:ind w:left="454"/>
              <w:contextualSpacing w:val="0"/>
              <w:rPr>
                <w:rFonts w:ascii="Times New Roman" w:hAnsi="Times New Roman"/>
                <w:sz w:val="20"/>
              </w:rPr>
            </w:pPr>
          </w:p>
          <w:p w14:paraId="391AF90C" w14:textId="1B602A60" w:rsidR="00695047" w:rsidRPr="00767EE7" w:rsidRDefault="00695047" w:rsidP="00CE4FC7">
            <w:pPr>
              <w:pStyle w:val="Akapitzlist"/>
              <w:numPr>
                <w:ilvl w:val="0"/>
                <w:numId w:val="43"/>
              </w:numPr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67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Monitorowanie skuteczności leczenia</w:t>
            </w:r>
          </w:p>
          <w:p w14:paraId="5E3DD2F8" w14:textId="00649B03" w:rsidR="00C81E9A" w:rsidRPr="00695047" w:rsidRDefault="00695047" w:rsidP="00CE4F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  <w:r w:rsidR="0007466A" w:rsidRPr="0069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adania pozwalające na ocenę skuteczności leczenia</w:t>
            </w:r>
            <w:r w:rsidR="005D7073" w:rsidRPr="00695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DB3510" w:rsidRPr="00695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badania obrazowe </w:t>
            </w:r>
            <w:r w:rsidR="00C81E9A" w:rsidRPr="00695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TK lub PET/TK zmian opisywanych w badaniu kwalifikującym do programu</w:t>
            </w:r>
            <w:r w:rsidR="00DB3510" w:rsidRPr="00695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wykonywane</w:t>
            </w:r>
            <w:r w:rsidR="00C81E9A" w:rsidRPr="00695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2700F4B7" w14:textId="534653C7" w:rsidR="00C81E9A" w:rsidRPr="007B0E4E" w:rsidRDefault="00DB3510" w:rsidP="00CE4FC7">
            <w:pPr>
              <w:pStyle w:val="Akapitzlist"/>
              <w:numPr>
                <w:ilvl w:val="3"/>
                <w:numId w:val="43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 3. lub po 4. </w:t>
            </w:r>
            <w:r w:rsidR="005A6AB6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cyklu leczenia</w:t>
            </w: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po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zakończeniu leczenia oraz w razie klinicznego podejrzenia progresji choroby – w przypadku terapii w </w:t>
            </w:r>
            <w:r w:rsidR="00BE76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linii leczenia</w:t>
            </w:r>
            <w:r w:rsidR="00323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028959D9" w14:textId="4C08EE41" w:rsidR="00140AE6" w:rsidRPr="007B0E4E" w:rsidRDefault="00140AE6" w:rsidP="00CE4FC7">
            <w:pPr>
              <w:pStyle w:val="Akapitzlist"/>
              <w:numPr>
                <w:ilvl w:val="3"/>
                <w:numId w:val="43"/>
              </w:numPr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2. i 8. cyklu leczenia lub w razie klinicznego podejrzenia progresji lub nawrotu choroby wymagającego potwierdzenia takimi badaniami</w:t>
            </w:r>
            <w:r w:rsidR="00C81E9A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w przypadku </w:t>
            </w:r>
            <w:r w:rsidR="00DB3510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terapii</w:t>
            </w:r>
            <w:r w:rsidR="00C81E9A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</w:t>
            </w:r>
            <w:r w:rsidR="00BE76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  <w:r w:rsidR="00C81E9A" w:rsidRPr="007B0E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kolejnych liniach leczenia.</w:t>
            </w:r>
          </w:p>
          <w:p w14:paraId="7D4D96C4" w14:textId="77777777" w:rsidR="00140AE6" w:rsidRPr="007B0E4E" w:rsidRDefault="00140AE6" w:rsidP="00CE4F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0BE0D1" w14:textId="77777777" w:rsidR="00695047" w:rsidRPr="00565CC3" w:rsidRDefault="00695047" w:rsidP="00CE4FC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65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Ocena odpowiedzi na leczenie powinna być przeprowadzona, w miarę możliwości, z wykorzystaniem tego samego rodzaju badań obrazowych, który był zastosowany podczas kwalifikowania pacjenta do leczenia. </w:t>
            </w:r>
          </w:p>
          <w:p w14:paraId="7EBC8F48" w14:textId="77777777" w:rsidR="00695047" w:rsidRPr="00565CC3" w:rsidRDefault="00695047" w:rsidP="00CE4FC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65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Wykonane badania obrazowe muszą pozwolić na obiektywną ocenę odpowiedzi na leczenie.</w:t>
            </w:r>
          </w:p>
          <w:p w14:paraId="22D1C9CC" w14:textId="0DA92236" w:rsidR="00695047" w:rsidRPr="0039006B" w:rsidRDefault="00695047" w:rsidP="00CE4FC7">
            <w:pPr>
              <w:rPr>
                <w:rFonts w:ascii="Times New Roman" w:hAnsi="Times New Roman"/>
                <w:sz w:val="20"/>
              </w:rPr>
            </w:pPr>
            <w:r w:rsidRPr="0039006B">
              <w:rPr>
                <w:rFonts w:ascii="Times New Roman" w:hAnsi="Times New Roman"/>
                <w:sz w:val="20"/>
              </w:rPr>
              <w:t>Kryteria odpowiedzi na leczenie należy stosować według aktualnych rekomendacji.</w:t>
            </w:r>
          </w:p>
          <w:p w14:paraId="796BA5CC" w14:textId="77777777" w:rsidR="00265516" w:rsidRPr="007B0E4E" w:rsidRDefault="00265516" w:rsidP="007B0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A065E3" w14:textId="3BD55270" w:rsidR="00F92667" w:rsidRPr="007B0E4E" w:rsidRDefault="00F92667" w:rsidP="007B0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199B" w:rsidRPr="00284320" w14:paraId="1459C735" w14:textId="77777777" w:rsidTr="00BD633D">
        <w:trPr>
          <w:trHeight w:val="20"/>
        </w:trPr>
        <w:tc>
          <w:tcPr>
            <w:tcW w:w="6941" w:type="dxa"/>
          </w:tcPr>
          <w:p w14:paraId="1A62AC70" w14:textId="77777777" w:rsidR="0045199B" w:rsidRPr="00BD633D" w:rsidRDefault="0045199B" w:rsidP="00BD633D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6" w:type="dxa"/>
          </w:tcPr>
          <w:p w14:paraId="567E0BCB" w14:textId="77777777" w:rsidR="0045199B" w:rsidRPr="007B0E4E" w:rsidRDefault="0045199B" w:rsidP="0045199B">
            <w:pPr>
              <w:pStyle w:val="Akapitzlist"/>
              <w:autoSpaceDE w:val="0"/>
              <w:autoSpaceDN w:val="0"/>
              <w:adjustRightInd w:val="0"/>
              <w:spacing w:before="120"/>
              <w:ind w:left="22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75" w:type="dxa"/>
            <w:gridSpan w:val="2"/>
          </w:tcPr>
          <w:p w14:paraId="01C85D78" w14:textId="3DD5872E" w:rsidR="0045199B" w:rsidRPr="007B0E4E" w:rsidRDefault="0045199B" w:rsidP="00CE4FC7">
            <w:pPr>
              <w:pStyle w:val="Akapitzlist"/>
              <w:numPr>
                <w:ilvl w:val="0"/>
                <w:numId w:val="43"/>
              </w:numPr>
              <w:contextualSpacing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B0E4E">
              <w:rPr>
                <w:rFonts w:ascii="Times New Roman" w:hAnsi="Times New Roman" w:cs="Times New Roman"/>
                <w:b/>
                <w:sz w:val="20"/>
                <w:szCs w:val="20"/>
              </w:rPr>
              <w:t>Monitorowanie programu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DOTYCZY KAŻDEJ Z CZĘŚCI PROGRAMU</w:t>
            </w:r>
          </w:p>
          <w:p w14:paraId="5842334F" w14:textId="77777777" w:rsidR="003630DF" w:rsidRDefault="0045199B" w:rsidP="00CE4FC7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>gromadzenie w dokumentacji medycznej pacjenta danych dotyczących monitorowania leczenia i każdorazowe ich przedstawianie na żądanie kontrolerów Narodowego Funduszu Zdrowia;</w:t>
            </w:r>
          </w:p>
          <w:p w14:paraId="39F60038" w14:textId="3A5133EF" w:rsidR="003630DF" w:rsidRPr="003630DF" w:rsidRDefault="0045199B" w:rsidP="00CE4FC7">
            <w:pPr>
              <w:pStyle w:val="Akapitzlist"/>
              <w:numPr>
                <w:ilvl w:val="3"/>
                <w:numId w:val="43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0DF">
              <w:rPr>
                <w:rFonts w:ascii="Times New Roman" w:hAnsi="Times New Roman" w:cs="Times New Roman"/>
                <w:sz w:val="20"/>
                <w:szCs w:val="20"/>
              </w:rPr>
              <w:t xml:space="preserve">uzupełnianie </w:t>
            </w:r>
            <w:r w:rsidR="003630DF" w:rsidRPr="003630DF">
              <w:rPr>
                <w:rFonts w:ascii="Times New Roman" w:hAnsi="Times New Roman" w:cs="Times New Roman"/>
                <w:sz w:val="20"/>
                <w:szCs w:val="20"/>
              </w:rPr>
              <w:t>danych zawartych w elektronicznym systemie monitorowania programów lekowych dostępnym za pomocą aplikacji internetowej udostępnionej przez OW NFZ, z częstotliwością zgodną z opisem programu oraz na zakończenie leczenia, w tym przekazywanie danych dotyczących wybranych wskaźników skuteczności terapii, dla których jest możliwe ich określenie przez lekarza prowadzącego dla indywidualnego pacjenta, spośród:</w:t>
            </w:r>
          </w:p>
          <w:p w14:paraId="2D7331F9" w14:textId="77777777" w:rsidR="003630DF" w:rsidRDefault="003630DF" w:rsidP="00CE4FC7">
            <w:pPr>
              <w:pStyle w:val="Akapitzlist"/>
              <w:numPr>
                <w:ilvl w:val="4"/>
                <w:numId w:val="48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65C">
              <w:rPr>
                <w:rFonts w:ascii="Times New Roman" w:hAnsi="Times New Roman" w:cs="Times New Roman"/>
                <w:sz w:val="20"/>
                <w:szCs w:val="20"/>
              </w:rPr>
              <w:t>całkowita odpowiedź (CR),</w:t>
            </w:r>
          </w:p>
          <w:p w14:paraId="3374A699" w14:textId="77777777" w:rsidR="003630DF" w:rsidRDefault="003630DF" w:rsidP="00CE4FC7">
            <w:pPr>
              <w:pStyle w:val="Akapitzlist"/>
              <w:numPr>
                <w:ilvl w:val="4"/>
                <w:numId w:val="48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65C">
              <w:rPr>
                <w:rFonts w:ascii="Times New Roman" w:hAnsi="Times New Roman" w:cs="Times New Roman"/>
                <w:sz w:val="20"/>
                <w:szCs w:val="20"/>
              </w:rPr>
              <w:t>częściowa odpowiedź (PR),</w:t>
            </w:r>
          </w:p>
          <w:p w14:paraId="2665DAED" w14:textId="77777777" w:rsidR="003630DF" w:rsidRDefault="003630DF" w:rsidP="00CE4FC7">
            <w:pPr>
              <w:pStyle w:val="Akapitzlist"/>
              <w:numPr>
                <w:ilvl w:val="4"/>
                <w:numId w:val="48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choroba stabilna (SD),</w:t>
            </w:r>
          </w:p>
          <w:p w14:paraId="2C8C70C5" w14:textId="77777777" w:rsidR="003630DF" w:rsidRPr="00E5665C" w:rsidRDefault="003630DF" w:rsidP="00CE4FC7">
            <w:pPr>
              <w:pStyle w:val="Akapitzlist"/>
              <w:numPr>
                <w:ilvl w:val="4"/>
                <w:numId w:val="48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65C">
              <w:rPr>
                <w:rFonts w:ascii="Times New Roman" w:hAnsi="Times New Roman" w:cs="Times New Roman"/>
                <w:sz w:val="20"/>
                <w:szCs w:val="20"/>
              </w:rPr>
              <w:t>progresja choroby (PD),</w:t>
            </w:r>
          </w:p>
          <w:p w14:paraId="22CEF1A9" w14:textId="77777777" w:rsidR="003630DF" w:rsidRPr="00A23FDC" w:rsidRDefault="003630DF" w:rsidP="00CE4FC7">
            <w:pPr>
              <w:pStyle w:val="Akapitzlist"/>
              <w:numPr>
                <w:ilvl w:val="4"/>
                <w:numId w:val="48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FDC">
              <w:rPr>
                <w:rFonts w:ascii="Times New Roman" w:hAnsi="Times New Roman" w:cs="Times New Roman"/>
                <w:sz w:val="20"/>
                <w:szCs w:val="20"/>
              </w:rPr>
              <w:t>przeżycie bez progresji choroby (PFS),</w:t>
            </w:r>
          </w:p>
          <w:p w14:paraId="7819ADCB" w14:textId="77777777" w:rsidR="003630DF" w:rsidRPr="00A23FDC" w:rsidRDefault="003630DF" w:rsidP="00CE4FC7">
            <w:pPr>
              <w:pStyle w:val="Akapitzlist"/>
              <w:numPr>
                <w:ilvl w:val="4"/>
                <w:numId w:val="48"/>
              </w:numPr>
              <w:autoSpaceDE w:val="0"/>
              <w:autoSpaceDN w:val="0"/>
              <w:adjustRightInd w:val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FDC">
              <w:rPr>
                <w:rFonts w:ascii="Times New Roman" w:hAnsi="Times New Roman" w:cs="Times New Roman"/>
                <w:sz w:val="20"/>
                <w:szCs w:val="20"/>
              </w:rPr>
              <w:t>przeżycie całkowite (OS);</w:t>
            </w:r>
          </w:p>
          <w:p w14:paraId="243AF090" w14:textId="0C2D36F1" w:rsidR="0045199B" w:rsidRPr="007B0E4E" w:rsidRDefault="0045199B" w:rsidP="00CE4FC7">
            <w:pPr>
              <w:numPr>
                <w:ilvl w:val="3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0E4E">
              <w:rPr>
                <w:rFonts w:ascii="Times New Roman" w:hAnsi="Times New Roman" w:cs="Times New Roman"/>
                <w:sz w:val="20"/>
                <w:szCs w:val="20"/>
              </w:rPr>
              <w:t xml:space="preserve">przekazywanie informacji sprawozdawczo-rozliczeniowych do NFZ: informacje przekazuje się do NFZ w formie papierowej lub w formie </w:t>
            </w:r>
            <w:r w:rsidRPr="007B0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elektronicznej, zgodnie z wymaganiami opublikowanymi przez NFZ.</w:t>
            </w:r>
          </w:p>
          <w:p w14:paraId="3C97530C" w14:textId="042B78EB" w:rsidR="0045199B" w:rsidRPr="003630DF" w:rsidRDefault="0045199B" w:rsidP="00CE4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0DF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W przypadku pacjentów, o których mowa w kolumnie „Świadczeniobiorcy” w pkt 4.1) części I programu nie jest wymagane uzupełnianie danych i informacji w elektronicznym systemie monitorowania programów lekowych.</w:t>
            </w:r>
          </w:p>
        </w:tc>
      </w:tr>
    </w:tbl>
    <w:p w14:paraId="3CED7C58" w14:textId="77777777" w:rsidR="00E96C24" w:rsidRPr="00284320" w:rsidRDefault="00E96C24" w:rsidP="00AE55F1">
      <w:pPr>
        <w:spacing w:before="60" w:after="0"/>
      </w:pPr>
    </w:p>
    <w:sectPr w:rsidR="00E96C24" w:rsidRPr="00284320" w:rsidSect="00D43AA6">
      <w:headerReference w:type="default" r:id="rId8"/>
      <w:footerReference w:type="default" r:id="rId9"/>
      <w:pgSz w:w="16838" w:h="11906" w:orient="landscape" w:code="9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EF44" w14:textId="77777777" w:rsidR="00014DDD" w:rsidRDefault="00014DDD" w:rsidP="00687D33">
      <w:pPr>
        <w:spacing w:after="0" w:line="240" w:lineRule="auto"/>
      </w:pPr>
      <w:r>
        <w:separator/>
      </w:r>
    </w:p>
  </w:endnote>
  <w:endnote w:type="continuationSeparator" w:id="0">
    <w:p w14:paraId="1211115F" w14:textId="77777777" w:rsidR="00014DDD" w:rsidRDefault="00014DDD" w:rsidP="00687D33">
      <w:pPr>
        <w:spacing w:after="0" w:line="240" w:lineRule="auto"/>
      </w:pPr>
      <w:r>
        <w:continuationSeparator/>
      </w:r>
    </w:p>
  </w:endnote>
  <w:endnote w:type="continuationNotice" w:id="1">
    <w:p w14:paraId="6A57D3DE" w14:textId="77777777" w:rsidR="00014DDD" w:rsidRDefault="00014D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903F" w14:textId="77777777" w:rsidR="00641470" w:rsidRDefault="006414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2C14" w14:textId="77777777" w:rsidR="00014DDD" w:rsidRDefault="00014DDD" w:rsidP="00687D33">
      <w:pPr>
        <w:spacing w:after="0" w:line="240" w:lineRule="auto"/>
      </w:pPr>
      <w:r>
        <w:separator/>
      </w:r>
    </w:p>
  </w:footnote>
  <w:footnote w:type="continuationSeparator" w:id="0">
    <w:p w14:paraId="31A19283" w14:textId="77777777" w:rsidR="00014DDD" w:rsidRDefault="00014DDD" w:rsidP="00687D33">
      <w:pPr>
        <w:spacing w:after="0" w:line="240" w:lineRule="auto"/>
      </w:pPr>
      <w:r>
        <w:continuationSeparator/>
      </w:r>
    </w:p>
  </w:footnote>
  <w:footnote w:type="continuationNotice" w:id="1">
    <w:p w14:paraId="73BE0211" w14:textId="77777777" w:rsidR="00014DDD" w:rsidRDefault="00014D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73ED" w14:textId="77777777" w:rsidR="00641470" w:rsidRDefault="006414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078"/>
    <w:multiLevelType w:val="multilevel"/>
    <w:tmpl w:val="C96A7DF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6505E35"/>
    <w:multiLevelType w:val="multilevel"/>
    <w:tmpl w:val="9FAAA8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877734F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08D047FE"/>
    <w:multiLevelType w:val="multilevel"/>
    <w:tmpl w:val="F8A683F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08D04C9B"/>
    <w:multiLevelType w:val="multilevel"/>
    <w:tmpl w:val="C9DA315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" w15:restartNumberingAfterBreak="0">
    <w:nsid w:val="0AAA5128"/>
    <w:multiLevelType w:val="hybridMultilevel"/>
    <w:tmpl w:val="A336E5C4"/>
    <w:lvl w:ilvl="0" w:tplc="BC28DEBA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0C461188"/>
    <w:multiLevelType w:val="hybridMultilevel"/>
    <w:tmpl w:val="873C8946"/>
    <w:lvl w:ilvl="0" w:tplc="2AF2D53E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0D465625"/>
    <w:multiLevelType w:val="hybridMultilevel"/>
    <w:tmpl w:val="FF9471CA"/>
    <w:lvl w:ilvl="0" w:tplc="B6FA20FE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8" w15:restartNumberingAfterBreak="0">
    <w:nsid w:val="10EC4E32"/>
    <w:multiLevelType w:val="multilevel"/>
    <w:tmpl w:val="8048D3E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9" w15:restartNumberingAfterBreak="0">
    <w:nsid w:val="16A60F1D"/>
    <w:multiLevelType w:val="multilevel"/>
    <w:tmpl w:val="31888518"/>
    <w:lvl w:ilvl="0">
      <w:start w:val="1"/>
      <w:numFmt w:val="upperLetter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2)"/>
      <w:lvlJc w:val="left"/>
      <w:pPr>
        <w:ind w:left="227" w:hanging="227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0" w15:restartNumberingAfterBreak="0">
    <w:nsid w:val="1F2F0CFF"/>
    <w:multiLevelType w:val="hybridMultilevel"/>
    <w:tmpl w:val="6BF629DA"/>
    <w:lvl w:ilvl="0" w:tplc="E9A640A4">
      <w:start w:val="1"/>
      <w:numFmt w:val="lowerRoman"/>
      <w:lvlText w:val="%1."/>
      <w:lvlJc w:val="left"/>
      <w:pPr>
        <w:ind w:left="1040" w:hanging="360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21E91797"/>
    <w:multiLevelType w:val="multilevel"/>
    <w:tmpl w:val="C9DA315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2" w15:restartNumberingAfterBreak="0">
    <w:nsid w:val="24325A79"/>
    <w:multiLevelType w:val="multilevel"/>
    <w:tmpl w:val="B340192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3" w15:restartNumberingAfterBreak="0">
    <w:nsid w:val="27885270"/>
    <w:multiLevelType w:val="multilevel"/>
    <w:tmpl w:val="C9DA315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4" w15:restartNumberingAfterBreak="0">
    <w:nsid w:val="299211EB"/>
    <w:multiLevelType w:val="hybridMultilevel"/>
    <w:tmpl w:val="4DDECBA6"/>
    <w:lvl w:ilvl="0" w:tplc="4C747CAA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29CC252E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6" w15:restartNumberingAfterBreak="0">
    <w:nsid w:val="2CE91F32"/>
    <w:multiLevelType w:val="multilevel"/>
    <w:tmpl w:val="D34C93B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7" w15:restartNumberingAfterBreak="0">
    <w:nsid w:val="2EE95334"/>
    <w:multiLevelType w:val="multilevel"/>
    <w:tmpl w:val="0644CA9C"/>
    <w:lvl w:ilvl="0">
      <w:start w:val="1"/>
      <w:numFmt w:val="decimal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ascii="Times New Roman" w:eastAsiaTheme="minorHAnsi" w:hAnsi="Times New Roman" w:cs="Times New Roman"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8" w15:restartNumberingAfterBreak="0">
    <w:nsid w:val="2F131BE1"/>
    <w:multiLevelType w:val="multilevel"/>
    <w:tmpl w:val="596AB03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suff w:val="space"/>
      <w:lvlText w:val="%5)"/>
      <w:lvlJc w:val="left"/>
      <w:pPr>
        <w:ind w:left="454" w:hanging="227"/>
      </w:pPr>
      <w:rPr>
        <w:rFonts w:ascii="Times New Roman" w:eastAsiaTheme="minorHAnsi" w:hAnsi="Times New Roman" w:cstheme="minorBidi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9" w15:restartNumberingAfterBreak="0">
    <w:nsid w:val="30306970"/>
    <w:multiLevelType w:val="multilevel"/>
    <w:tmpl w:val="2E24A0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0" w15:restartNumberingAfterBreak="0">
    <w:nsid w:val="306E396D"/>
    <w:multiLevelType w:val="multilevel"/>
    <w:tmpl w:val="DD9E7A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1" w15:restartNumberingAfterBreak="0">
    <w:nsid w:val="31665F1B"/>
    <w:multiLevelType w:val="hybridMultilevel"/>
    <w:tmpl w:val="8E3E8DC8"/>
    <w:lvl w:ilvl="0" w:tplc="80B89CC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25E82"/>
    <w:multiLevelType w:val="multilevel"/>
    <w:tmpl w:val="224069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3" w15:restartNumberingAfterBreak="0">
    <w:nsid w:val="34CA546D"/>
    <w:multiLevelType w:val="multilevel"/>
    <w:tmpl w:val="314CB154"/>
    <w:lvl w:ilvl="0">
      <w:start w:val="1"/>
      <w:numFmt w:val="decimal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2)"/>
      <w:lvlJc w:val="left"/>
      <w:pPr>
        <w:ind w:left="227" w:hanging="227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4" w15:restartNumberingAfterBreak="0">
    <w:nsid w:val="369E12C6"/>
    <w:multiLevelType w:val="hybridMultilevel"/>
    <w:tmpl w:val="E58479CC"/>
    <w:lvl w:ilvl="0" w:tplc="0CEC034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38997447"/>
    <w:multiLevelType w:val="multilevel"/>
    <w:tmpl w:val="5AD05FF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upperLetter"/>
      <w:suff w:val="space"/>
      <w:lvlText w:val="%4."/>
      <w:lvlJc w:val="left"/>
      <w:pPr>
        <w:ind w:left="454" w:hanging="227"/>
      </w:pPr>
      <w:rPr>
        <w:rFonts w:ascii="Times New Roman" w:eastAsia="Times New Roman" w:hAnsi="Times New Roman" w:cs="Times New Roman"/>
        <w:b/>
        <w:bCs/>
        <w:i w:val="0"/>
        <w:iCs w:val="0"/>
      </w:rPr>
    </w:lvl>
    <w:lvl w:ilvl="4">
      <w:start w:val="1"/>
      <w:numFmt w:val="decimal"/>
      <w:suff w:val="space"/>
      <w:lvlText w:val="%5)"/>
      <w:lvlJc w:val="left"/>
      <w:pPr>
        <w:ind w:left="680" w:hanging="226"/>
      </w:pPr>
      <w:rPr>
        <w:rFonts w:ascii="Times New Roman" w:eastAsia="Times New Roman" w:hAnsi="Times New Roman" w:cs="Times New Roman"/>
        <w:b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6" w15:restartNumberingAfterBreak="0">
    <w:nsid w:val="3A1032A4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7" w15:restartNumberingAfterBreak="0">
    <w:nsid w:val="434A1E42"/>
    <w:multiLevelType w:val="multilevel"/>
    <w:tmpl w:val="DD9E7A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8" w15:restartNumberingAfterBreak="0">
    <w:nsid w:val="458E115E"/>
    <w:multiLevelType w:val="multilevel"/>
    <w:tmpl w:val="B89E360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9" w15:restartNumberingAfterBreak="0">
    <w:nsid w:val="493B1DA9"/>
    <w:multiLevelType w:val="multilevel"/>
    <w:tmpl w:val="7E6C75D0"/>
    <w:lvl w:ilvl="0">
      <w:start w:val="1"/>
      <w:numFmt w:val="upperLetter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30" w15:restartNumberingAfterBreak="0">
    <w:nsid w:val="494811E4"/>
    <w:multiLevelType w:val="multilevel"/>
    <w:tmpl w:val="0978884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1" w15:restartNumberingAfterBreak="0">
    <w:nsid w:val="4A9E40D8"/>
    <w:multiLevelType w:val="multilevel"/>
    <w:tmpl w:val="9FAAA8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2" w15:restartNumberingAfterBreak="0">
    <w:nsid w:val="51380929"/>
    <w:multiLevelType w:val="multilevel"/>
    <w:tmpl w:val="E29E8D18"/>
    <w:lvl w:ilvl="0">
      <w:start w:val="1"/>
      <w:numFmt w:val="upperLetter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3" w15:restartNumberingAfterBreak="0">
    <w:nsid w:val="535413C2"/>
    <w:multiLevelType w:val="multilevel"/>
    <w:tmpl w:val="2802230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4" w15:restartNumberingAfterBreak="0">
    <w:nsid w:val="55847747"/>
    <w:multiLevelType w:val="hybridMultilevel"/>
    <w:tmpl w:val="34F28A88"/>
    <w:lvl w:ilvl="0" w:tplc="C86C934A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 w15:restartNumberingAfterBreak="0">
    <w:nsid w:val="55903764"/>
    <w:multiLevelType w:val="multilevel"/>
    <w:tmpl w:val="09B6E23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6" w15:restartNumberingAfterBreak="0">
    <w:nsid w:val="56971C6B"/>
    <w:multiLevelType w:val="hybridMultilevel"/>
    <w:tmpl w:val="4698A514"/>
    <w:lvl w:ilvl="0" w:tplc="BE9283B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A40293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02017"/>
    <w:multiLevelType w:val="multilevel"/>
    <w:tmpl w:val="B340192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8" w15:restartNumberingAfterBreak="0">
    <w:nsid w:val="60985F9B"/>
    <w:multiLevelType w:val="multilevel"/>
    <w:tmpl w:val="2802230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9" w15:restartNumberingAfterBreak="0">
    <w:nsid w:val="60D80462"/>
    <w:multiLevelType w:val="hybridMultilevel"/>
    <w:tmpl w:val="A31868CA"/>
    <w:lvl w:ilvl="0" w:tplc="7A80E2D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0" w15:restartNumberingAfterBreak="0">
    <w:nsid w:val="66B86DBB"/>
    <w:multiLevelType w:val="hybridMultilevel"/>
    <w:tmpl w:val="8F505764"/>
    <w:lvl w:ilvl="0" w:tplc="0CF204BA">
      <w:start w:val="1"/>
      <w:numFmt w:val="decimal"/>
      <w:suff w:val="space"/>
      <w:lvlText w:val="%1)"/>
      <w:lvlJc w:val="left"/>
      <w:pPr>
        <w:ind w:left="45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912CB"/>
    <w:multiLevelType w:val="multilevel"/>
    <w:tmpl w:val="DD9E7A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2" w15:restartNumberingAfterBreak="0">
    <w:nsid w:val="6D78635C"/>
    <w:multiLevelType w:val="multilevel"/>
    <w:tmpl w:val="459A98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3" w15:restartNumberingAfterBreak="0">
    <w:nsid w:val="718671DA"/>
    <w:multiLevelType w:val="multilevel"/>
    <w:tmpl w:val="459A98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4" w15:restartNumberingAfterBreak="0">
    <w:nsid w:val="76184B10"/>
    <w:multiLevelType w:val="multilevel"/>
    <w:tmpl w:val="A386B8F2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5" w15:restartNumberingAfterBreak="0">
    <w:nsid w:val="774F67C4"/>
    <w:multiLevelType w:val="multilevel"/>
    <w:tmpl w:val="742A0C9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upperLetter"/>
      <w:suff w:val="space"/>
      <w:lvlText w:val="%4."/>
      <w:lvlJc w:val="left"/>
      <w:pPr>
        <w:ind w:left="454" w:hanging="227"/>
      </w:pPr>
      <w:rPr>
        <w:rFonts w:ascii="Times New Roman" w:eastAsia="Times New Roman" w:hAnsi="Times New Roman" w:cs="Times New Roman"/>
        <w:b/>
        <w:bCs/>
        <w:i w:val="0"/>
        <w:iCs w:val="0"/>
      </w:rPr>
    </w:lvl>
    <w:lvl w:ilvl="4">
      <w:start w:val="1"/>
      <w:numFmt w:val="decimal"/>
      <w:suff w:val="space"/>
      <w:lvlText w:val="%5)"/>
      <w:lvlJc w:val="left"/>
      <w:pPr>
        <w:ind w:left="680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6" w15:restartNumberingAfterBreak="0">
    <w:nsid w:val="78F77015"/>
    <w:multiLevelType w:val="multilevel"/>
    <w:tmpl w:val="2E24A0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num w:numId="1" w16cid:durableId="1043672452">
    <w:abstractNumId w:val="32"/>
  </w:num>
  <w:num w:numId="2" w16cid:durableId="453909397">
    <w:abstractNumId w:val="38"/>
  </w:num>
  <w:num w:numId="3" w16cid:durableId="846090562">
    <w:abstractNumId w:val="0"/>
  </w:num>
  <w:num w:numId="4" w16cid:durableId="299268111">
    <w:abstractNumId w:val="12"/>
  </w:num>
  <w:num w:numId="5" w16cid:durableId="994920509">
    <w:abstractNumId w:val="33"/>
  </w:num>
  <w:num w:numId="6" w16cid:durableId="18603924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7013872">
    <w:abstractNumId w:val="10"/>
  </w:num>
  <w:num w:numId="8" w16cid:durableId="545725166">
    <w:abstractNumId w:val="39"/>
  </w:num>
  <w:num w:numId="9" w16cid:durableId="2054226249">
    <w:abstractNumId w:val="6"/>
  </w:num>
  <w:num w:numId="10" w16cid:durableId="1426614255">
    <w:abstractNumId w:val="41"/>
  </w:num>
  <w:num w:numId="11" w16cid:durableId="148405810">
    <w:abstractNumId w:val="25"/>
  </w:num>
  <w:num w:numId="12" w16cid:durableId="3391617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870431">
    <w:abstractNumId w:val="24"/>
  </w:num>
  <w:num w:numId="14" w16cid:durableId="621883143">
    <w:abstractNumId w:val="4"/>
  </w:num>
  <w:num w:numId="15" w16cid:durableId="1481577353">
    <w:abstractNumId w:val="20"/>
  </w:num>
  <w:num w:numId="16" w16cid:durableId="409737948">
    <w:abstractNumId w:val="27"/>
  </w:num>
  <w:num w:numId="17" w16cid:durableId="8753120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4951370">
    <w:abstractNumId w:val="36"/>
  </w:num>
  <w:num w:numId="19" w16cid:durableId="1543638296">
    <w:abstractNumId w:val="15"/>
  </w:num>
  <w:num w:numId="20" w16cid:durableId="1828402660">
    <w:abstractNumId w:val="14"/>
  </w:num>
  <w:num w:numId="21" w16cid:durableId="273095129">
    <w:abstractNumId w:val="21"/>
  </w:num>
  <w:num w:numId="22" w16cid:durableId="2113355194">
    <w:abstractNumId w:val="2"/>
  </w:num>
  <w:num w:numId="23" w16cid:durableId="1498181896">
    <w:abstractNumId w:val="37"/>
  </w:num>
  <w:num w:numId="24" w16cid:durableId="450131985">
    <w:abstractNumId w:val="45"/>
  </w:num>
  <w:num w:numId="25" w16cid:durableId="857545715">
    <w:abstractNumId w:val="11"/>
  </w:num>
  <w:num w:numId="26" w16cid:durableId="18779621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5090666">
    <w:abstractNumId w:val="13"/>
  </w:num>
  <w:num w:numId="28" w16cid:durableId="665942850">
    <w:abstractNumId w:val="44"/>
  </w:num>
  <w:num w:numId="29" w16cid:durableId="2460353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26186762">
    <w:abstractNumId w:val="28"/>
  </w:num>
  <w:num w:numId="31" w16cid:durableId="1809349948">
    <w:abstractNumId w:val="31"/>
  </w:num>
  <w:num w:numId="32" w16cid:durableId="1256085762">
    <w:abstractNumId w:val="18"/>
  </w:num>
  <w:num w:numId="33" w16cid:durableId="1230070282">
    <w:abstractNumId w:val="40"/>
  </w:num>
  <w:num w:numId="34" w16cid:durableId="1604534804">
    <w:abstractNumId w:val="1"/>
  </w:num>
  <w:num w:numId="35" w16cid:durableId="1154563293">
    <w:abstractNumId w:val="26"/>
  </w:num>
  <w:num w:numId="36" w16cid:durableId="640615260">
    <w:abstractNumId w:val="8"/>
  </w:num>
  <w:num w:numId="37" w16cid:durableId="557209453">
    <w:abstractNumId w:val="30"/>
  </w:num>
  <w:num w:numId="38" w16cid:durableId="74328891">
    <w:abstractNumId w:val="43"/>
  </w:num>
  <w:num w:numId="39" w16cid:durableId="172041007">
    <w:abstractNumId w:val="42"/>
  </w:num>
  <w:num w:numId="40" w16cid:durableId="782960156">
    <w:abstractNumId w:val="35"/>
  </w:num>
  <w:num w:numId="41" w16cid:durableId="1891451219">
    <w:abstractNumId w:val="22"/>
  </w:num>
  <w:num w:numId="42" w16cid:durableId="449015775">
    <w:abstractNumId w:val="46"/>
  </w:num>
  <w:num w:numId="43" w16cid:durableId="1129979055">
    <w:abstractNumId w:val="19"/>
  </w:num>
  <w:num w:numId="44" w16cid:durableId="1044217399">
    <w:abstractNumId w:val="34"/>
  </w:num>
  <w:num w:numId="45" w16cid:durableId="1626736674">
    <w:abstractNumId w:val="16"/>
  </w:num>
  <w:num w:numId="46" w16cid:durableId="1514758474">
    <w:abstractNumId w:val="7"/>
  </w:num>
  <w:num w:numId="47" w16cid:durableId="1042250229">
    <w:abstractNumId w:val="5"/>
  </w:num>
  <w:num w:numId="48" w16cid:durableId="199059435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B3"/>
    <w:rsid w:val="000008E4"/>
    <w:rsid w:val="000015A5"/>
    <w:rsid w:val="00001658"/>
    <w:rsid w:val="0000356A"/>
    <w:rsid w:val="0000494C"/>
    <w:rsid w:val="00004C5F"/>
    <w:rsid w:val="00004F5A"/>
    <w:rsid w:val="000113DD"/>
    <w:rsid w:val="00011D88"/>
    <w:rsid w:val="00014738"/>
    <w:rsid w:val="00014DDD"/>
    <w:rsid w:val="0001571C"/>
    <w:rsid w:val="0001698A"/>
    <w:rsid w:val="00016F82"/>
    <w:rsid w:val="0001744E"/>
    <w:rsid w:val="0002234C"/>
    <w:rsid w:val="00023318"/>
    <w:rsid w:val="00025812"/>
    <w:rsid w:val="00025874"/>
    <w:rsid w:val="0002635C"/>
    <w:rsid w:val="000305C6"/>
    <w:rsid w:val="00030E14"/>
    <w:rsid w:val="0003264D"/>
    <w:rsid w:val="00032C0A"/>
    <w:rsid w:val="00033F8D"/>
    <w:rsid w:val="00034B19"/>
    <w:rsid w:val="000373BB"/>
    <w:rsid w:val="00042729"/>
    <w:rsid w:val="00042E94"/>
    <w:rsid w:val="0004342E"/>
    <w:rsid w:val="00043DA7"/>
    <w:rsid w:val="00045FC9"/>
    <w:rsid w:val="00046499"/>
    <w:rsid w:val="000466CA"/>
    <w:rsid w:val="00047B3C"/>
    <w:rsid w:val="000524CC"/>
    <w:rsid w:val="00052D45"/>
    <w:rsid w:val="00052FDB"/>
    <w:rsid w:val="00053B83"/>
    <w:rsid w:val="000545FE"/>
    <w:rsid w:val="00060A85"/>
    <w:rsid w:val="00066490"/>
    <w:rsid w:val="000673DE"/>
    <w:rsid w:val="00067CD7"/>
    <w:rsid w:val="00067EFA"/>
    <w:rsid w:val="0007010B"/>
    <w:rsid w:val="00073118"/>
    <w:rsid w:val="00073160"/>
    <w:rsid w:val="00073223"/>
    <w:rsid w:val="000735BA"/>
    <w:rsid w:val="0007466A"/>
    <w:rsid w:val="000756DA"/>
    <w:rsid w:val="00075734"/>
    <w:rsid w:val="00075B4B"/>
    <w:rsid w:val="0007675D"/>
    <w:rsid w:val="00076DA6"/>
    <w:rsid w:val="00077C1D"/>
    <w:rsid w:val="000800CC"/>
    <w:rsid w:val="00081CB1"/>
    <w:rsid w:val="00087275"/>
    <w:rsid w:val="00087BBC"/>
    <w:rsid w:val="00087D92"/>
    <w:rsid w:val="00090C2D"/>
    <w:rsid w:val="00091F05"/>
    <w:rsid w:val="0009225C"/>
    <w:rsid w:val="00093560"/>
    <w:rsid w:val="00093B4C"/>
    <w:rsid w:val="00094F2F"/>
    <w:rsid w:val="00095012"/>
    <w:rsid w:val="0009531F"/>
    <w:rsid w:val="00095D55"/>
    <w:rsid w:val="000965C3"/>
    <w:rsid w:val="00097782"/>
    <w:rsid w:val="000A01E5"/>
    <w:rsid w:val="000A3E89"/>
    <w:rsid w:val="000A617D"/>
    <w:rsid w:val="000A634E"/>
    <w:rsid w:val="000A76A9"/>
    <w:rsid w:val="000B0F86"/>
    <w:rsid w:val="000B1ED4"/>
    <w:rsid w:val="000B5701"/>
    <w:rsid w:val="000B5858"/>
    <w:rsid w:val="000B7FE1"/>
    <w:rsid w:val="000C2143"/>
    <w:rsid w:val="000C31A1"/>
    <w:rsid w:val="000C323A"/>
    <w:rsid w:val="000C3531"/>
    <w:rsid w:val="000C3AEA"/>
    <w:rsid w:val="000C47EB"/>
    <w:rsid w:val="000C4C79"/>
    <w:rsid w:val="000C7210"/>
    <w:rsid w:val="000D08F6"/>
    <w:rsid w:val="000D4B79"/>
    <w:rsid w:val="000D5916"/>
    <w:rsid w:val="000D7675"/>
    <w:rsid w:val="000E0057"/>
    <w:rsid w:val="000E350F"/>
    <w:rsid w:val="000E3FC3"/>
    <w:rsid w:val="000F0CC2"/>
    <w:rsid w:val="000F21FF"/>
    <w:rsid w:val="0010044D"/>
    <w:rsid w:val="0010069B"/>
    <w:rsid w:val="00101248"/>
    <w:rsid w:val="00101D02"/>
    <w:rsid w:val="00102271"/>
    <w:rsid w:val="00103424"/>
    <w:rsid w:val="00104D6D"/>
    <w:rsid w:val="00105681"/>
    <w:rsid w:val="00106353"/>
    <w:rsid w:val="001065E3"/>
    <w:rsid w:val="001103E3"/>
    <w:rsid w:val="00110556"/>
    <w:rsid w:val="00114663"/>
    <w:rsid w:val="00114FB8"/>
    <w:rsid w:val="001164D0"/>
    <w:rsid w:val="00116B08"/>
    <w:rsid w:val="00117C9D"/>
    <w:rsid w:val="00120EB0"/>
    <w:rsid w:val="00122EEE"/>
    <w:rsid w:val="00123553"/>
    <w:rsid w:val="00124BC3"/>
    <w:rsid w:val="00132C2C"/>
    <w:rsid w:val="001349B0"/>
    <w:rsid w:val="00135243"/>
    <w:rsid w:val="001355CE"/>
    <w:rsid w:val="001358B8"/>
    <w:rsid w:val="001379EE"/>
    <w:rsid w:val="00137D92"/>
    <w:rsid w:val="001400D1"/>
    <w:rsid w:val="00140AE6"/>
    <w:rsid w:val="00140FE5"/>
    <w:rsid w:val="001434F3"/>
    <w:rsid w:val="0014389A"/>
    <w:rsid w:val="00145B53"/>
    <w:rsid w:val="00145E5D"/>
    <w:rsid w:val="001465BB"/>
    <w:rsid w:val="0014670D"/>
    <w:rsid w:val="00146D02"/>
    <w:rsid w:val="00147AE3"/>
    <w:rsid w:val="0015391B"/>
    <w:rsid w:val="001556CE"/>
    <w:rsid w:val="00163388"/>
    <w:rsid w:val="00163D1A"/>
    <w:rsid w:val="001642C4"/>
    <w:rsid w:val="0016438D"/>
    <w:rsid w:val="001655F7"/>
    <w:rsid w:val="00165AEB"/>
    <w:rsid w:val="00166017"/>
    <w:rsid w:val="00166134"/>
    <w:rsid w:val="00166A49"/>
    <w:rsid w:val="00170CD2"/>
    <w:rsid w:val="00171714"/>
    <w:rsid w:val="00171EFE"/>
    <w:rsid w:val="00173552"/>
    <w:rsid w:val="0017388B"/>
    <w:rsid w:val="0017558F"/>
    <w:rsid w:val="00175C79"/>
    <w:rsid w:val="00177763"/>
    <w:rsid w:val="00177D57"/>
    <w:rsid w:val="00184BCF"/>
    <w:rsid w:val="0018627D"/>
    <w:rsid w:val="0018723E"/>
    <w:rsid w:val="001873F1"/>
    <w:rsid w:val="00187D07"/>
    <w:rsid w:val="00187DDC"/>
    <w:rsid w:val="001900D6"/>
    <w:rsid w:val="00190A01"/>
    <w:rsid w:val="00190CAB"/>
    <w:rsid w:val="00190DCA"/>
    <w:rsid w:val="00191FAE"/>
    <w:rsid w:val="001934BC"/>
    <w:rsid w:val="00193F9C"/>
    <w:rsid w:val="00194235"/>
    <w:rsid w:val="001A0FEB"/>
    <w:rsid w:val="001A1C08"/>
    <w:rsid w:val="001A4F0E"/>
    <w:rsid w:val="001A6618"/>
    <w:rsid w:val="001A6AA0"/>
    <w:rsid w:val="001A6D6D"/>
    <w:rsid w:val="001B2161"/>
    <w:rsid w:val="001B5FE0"/>
    <w:rsid w:val="001B6797"/>
    <w:rsid w:val="001D0E45"/>
    <w:rsid w:val="001D0F83"/>
    <w:rsid w:val="001D1303"/>
    <w:rsid w:val="001D15F3"/>
    <w:rsid w:val="001D1AFC"/>
    <w:rsid w:val="001D29BC"/>
    <w:rsid w:val="001D36F6"/>
    <w:rsid w:val="001D3D78"/>
    <w:rsid w:val="001E0520"/>
    <w:rsid w:val="001E2342"/>
    <w:rsid w:val="001E3940"/>
    <w:rsid w:val="001E4058"/>
    <w:rsid w:val="001E40E1"/>
    <w:rsid w:val="001F14F1"/>
    <w:rsid w:val="001F2C9D"/>
    <w:rsid w:val="001F323C"/>
    <w:rsid w:val="001F6448"/>
    <w:rsid w:val="001F691A"/>
    <w:rsid w:val="001F734C"/>
    <w:rsid w:val="00200C20"/>
    <w:rsid w:val="0020147E"/>
    <w:rsid w:val="0020470A"/>
    <w:rsid w:val="00204989"/>
    <w:rsid w:val="00210853"/>
    <w:rsid w:val="0021172D"/>
    <w:rsid w:val="0021220A"/>
    <w:rsid w:val="002147DF"/>
    <w:rsid w:val="002168E9"/>
    <w:rsid w:val="002177F1"/>
    <w:rsid w:val="00217A21"/>
    <w:rsid w:val="00220BE5"/>
    <w:rsid w:val="0022336C"/>
    <w:rsid w:val="00223723"/>
    <w:rsid w:val="00224921"/>
    <w:rsid w:val="0022569C"/>
    <w:rsid w:val="002358F9"/>
    <w:rsid w:val="002361BD"/>
    <w:rsid w:val="0023636F"/>
    <w:rsid w:val="002379D5"/>
    <w:rsid w:val="0024554B"/>
    <w:rsid w:val="00245C56"/>
    <w:rsid w:val="00247576"/>
    <w:rsid w:val="002517A0"/>
    <w:rsid w:val="00251A78"/>
    <w:rsid w:val="00254EF2"/>
    <w:rsid w:val="00260EC5"/>
    <w:rsid w:val="00261179"/>
    <w:rsid w:val="00261FF9"/>
    <w:rsid w:val="00262543"/>
    <w:rsid w:val="00262896"/>
    <w:rsid w:val="002650CF"/>
    <w:rsid w:val="00265516"/>
    <w:rsid w:val="0026588B"/>
    <w:rsid w:val="00266520"/>
    <w:rsid w:val="00267FA7"/>
    <w:rsid w:val="002716CE"/>
    <w:rsid w:val="00273255"/>
    <w:rsid w:val="00274D5F"/>
    <w:rsid w:val="00275069"/>
    <w:rsid w:val="00277EC4"/>
    <w:rsid w:val="00280892"/>
    <w:rsid w:val="00281512"/>
    <w:rsid w:val="00282AE8"/>
    <w:rsid w:val="00283742"/>
    <w:rsid w:val="00284320"/>
    <w:rsid w:val="002864B4"/>
    <w:rsid w:val="00287E0A"/>
    <w:rsid w:val="00287FA4"/>
    <w:rsid w:val="00290B2B"/>
    <w:rsid w:val="00290C41"/>
    <w:rsid w:val="002937A1"/>
    <w:rsid w:val="00295F36"/>
    <w:rsid w:val="00297632"/>
    <w:rsid w:val="002B0846"/>
    <w:rsid w:val="002B45E4"/>
    <w:rsid w:val="002B4619"/>
    <w:rsid w:val="002C0455"/>
    <w:rsid w:val="002C1067"/>
    <w:rsid w:val="002C1496"/>
    <w:rsid w:val="002C77E4"/>
    <w:rsid w:val="002D1779"/>
    <w:rsid w:val="002D2DB9"/>
    <w:rsid w:val="002D3F99"/>
    <w:rsid w:val="002D6583"/>
    <w:rsid w:val="002E098E"/>
    <w:rsid w:val="002E2BA7"/>
    <w:rsid w:val="002E3D72"/>
    <w:rsid w:val="002E4BF2"/>
    <w:rsid w:val="002F0A29"/>
    <w:rsid w:val="002F3AA2"/>
    <w:rsid w:val="002F77E0"/>
    <w:rsid w:val="002F781A"/>
    <w:rsid w:val="002F799F"/>
    <w:rsid w:val="002F7ACF"/>
    <w:rsid w:val="0030114A"/>
    <w:rsid w:val="00304218"/>
    <w:rsid w:val="00305EE4"/>
    <w:rsid w:val="00307001"/>
    <w:rsid w:val="003103B9"/>
    <w:rsid w:val="003116FE"/>
    <w:rsid w:val="00312584"/>
    <w:rsid w:val="003141BE"/>
    <w:rsid w:val="00315934"/>
    <w:rsid w:val="00316ADB"/>
    <w:rsid w:val="00321DF0"/>
    <w:rsid w:val="0032281D"/>
    <w:rsid w:val="00322E07"/>
    <w:rsid w:val="00322E35"/>
    <w:rsid w:val="00323081"/>
    <w:rsid w:val="0032311A"/>
    <w:rsid w:val="00330174"/>
    <w:rsid w:val="003302B6"/>
    <w:rsid w:val="00332197"/>
    <w:rsid w:val="003362C4"/>
    <w:rsid w:val="00336C57"/>
    <w:rsid w:val="00342BC3"/>
    <w:rsid w:val="00343CAC"/>
    <w:rsid w:val="00344EAF"/>
    <w:rsid w:val="00346826"/>
    <w:rsid w:val="0035220F"/>
    <w:rsid w:val="00356192"/>
    <w:rsid w:val="003566FB"/>
    <w:rsid w:val="00360103"/>
    <w:rsid w:val="003630DF"/>
    <w:rsid w:val="00364AF5"/>
    <w:rsid w:val="003729BE"/>
    <w:rsid w:val="00372AA6"/>
    <w:rsid w:val="0037425F"/>
    <w:rsid w:val="0037489F"/>
    <w:rsid w:val="003749A0"/>
    <w:rsid w:val="00374BFC"/>
    <w:rsid w:val="00374C3D"/>
    <w:rsid w:val="003759E5"/>
    <w:rsid w:val="00375ADD"/>
    <w:rsid w:val="00377C29"/>
    <w:rsid w:val="00380502"/>
    <w:rsid w:val="00383AB7"/>
    <w:rsid w:val="00384362"/>
    <w:rsid w:val="00384DFD"/>
    <w:rsid w:val="00387354"/>
    <w:rsid w:val="0039006B"/>
    <w:rsid w:val="00390885"/>
    <w:rsid w:val="003926E0"/>
    <w:rsid w:val="003936F0"/>
    <w:rsid w:val="00394E62"/>
    <w:rsid w:val="003951B4"/>
    <w:rsid w:val="0039592D"/>
    <w:rsid w:val="003967FC"/>
    <w:rsid w:val="003A168B"/>
    <w:rsid w:val="003A1923"/>
    <w:rsid w:val="003A2969"/>
    <w:rsid w:val="003A34FC"/>
    <w:rsid w:val="003A3676"/>
    <w:rsid w:val="003A3831"/>
    <w:rsid w:val="003A5559"/>
    <w:rsid w:val="003B4D00"/>
    <w:rsid w:val="003B5245"/>
    <w:rsid w:val="003C21AB"/>
    <w:rsid w:val="003C2CDC"/>
    <w:rsid w:val="003C3289"/>
    <w:rsid w:val="003C4883"/>
    <w:rsid w:val="003C4BD7"/>
    <w:rsid w:val="003C63CA"/>
    <w:rsid w:val="003C653D"/>
    <w:rsid w:val="003D19E1"/>
    <w:rsid w:val="003E0B8E"/>
    <w:rsid w:val="003E147B"/>
    <w:rsid w:val="003E5C10"/>
    <w:rsid w:val="003E67B2"/>
    <w:rsid w:val="003E7F57"/>
    <w:rsid w:val="003F11B6"/>
    <w:rsid w:val="003F26E9"/>
    <w:rsid w:val="003F4211"/>
    <w:rsid w:val="003F5D73"/>
    <w:rsid w:val="003F6BE1"/>
    <w:rsid w:val="003F70AC"/>
    <w:rsid w:val="003F73E8"/>
    <w:rsid w:val="00400729"/>
    <w:rsid w:val="00401B3A"/>
    <w:rsid w:val="00401C65"/>
    <w:rsid w:val="004104AD"/>
    <w:rsid w:val="00410D04"/>
    <w:rsid w:val="00411364"/>
    <w:rsid w:val="0041161F"/>
    <w:rsid w:val="0041288D"/>
    <w:rsid w:val="00412BCF"/>
    <w:rsid w:val="004134A7"/>
    <w:rsid w:val="004172B0"/>
    <w:rsid w:val="004207AE"/>
    <w:rsid w:val="004213D0"/>
    <w:rsid w:val="00422F3B"/>
    <w:rsid w:val="0042338F"/>
    <w:rsid w:val="00425CC5"/>
    <w:rsid w:val="0042640C"/>
    <w:rsid w:val="00426B56"/>
    <w:rsid w:val="0043179D"/>
    <w:rsid w:val="00434D6B"/>
    <w:rsid w:val="00435124"/>
    <w:rsid w:val="0043594B"/>
    <w:rsid w:val="004402C4"/>
    <w:rsid w:val="00440BA7"/>
    <w:rsid w:val="00440FE0"/>
    <w:rsid w:val="00442956"/>
    <w:rsid w:val="00447EA7"/>
    <w:rsid w:val="004516BB"/>
    <w:rsid w:val="0045199B"/>
    <w:rsid w:val="00461279"/>
    <w:rsid w:val="00461F75"/>
    <w:rsid w:val="00462AE0"/>
    <w:rsid w:val="00463C7E"/>
    <w:rsid w:val="00464195"/>
    <w:rsid w:val="0046650A"/>
    <w:rsid w:val="00466ED0"/>
    <w:rsid w:val="00473641"/>
    <w:rsid w:val="0047365E"/>
    <w:rsid w:val="004754DE"/>
    <w:rsid w:val="00475AAB"/>
    <w:rsid w:val="004760AF"/>
    <w:rsid w:val="0047702E"/>
    <w:rsid w:val="00480952"/>
    <w:rsid w:val="004810CC"/>
    <w:rsid w:val="0048143F"/>
    <w:rsid w:val="00481ACF"/>
    <w:rsid w:val="00483FE7"/>
    <w:rsid w:val="00493DCD"/>
    <w:rsid w:val="00496260"/>
    <w:rsid w:val="00496844"/>
    <w:rsid w:val="0049684D"/>
    <w:rsid w:val="004A138B"/>
    <w:rsid w:val="004A1600"/>
    <w:rsid w:val="004A1CAF"/>
    <w:rsid w:val="004A1E93"/>
    <w:rsid w:val="004A3D33"/>
    <w:rsid w:val="004A4374"/>
    <w:rsid w:val="004A5432"/>
    <w:rsid w:val="004A59F4"/>
    <w:rsid w:val="004A70EE"/>
    <w:rsid w:val="004A7B11"/>
    <w:rsid w:val="004B0C04"/>
    <w:rsid w:val="004B35BF"/>
    <w:rsid w:val="004B4CED"/>
    <w:rsid w:val="004B5291"/>
    <w:rsid w:val="004B5D96"/>
    <w:rsid w:val="004B7EAA"/>
    <w:rsid w:val="004B7ECD"/>
    <w:rsid w:val="004B7F56"/>
    <w:rsid w:val="004C1AFC"/>
    <w:rsid w:val="004C2D5A"/>
    <w:rsid w:val="004C2FE1"/>
    <w:rsid w:val="004C4C49"/>
    <w:rsid w:val="004C5605"/>
    <w:rsid w:val="004C6A45"/>
    <w:rsid w:val="004D1195"/>
    <w:rsid w:val="004D1434"/>
    <w:rsid w:val="004D1647"/>
    <w:rsid w:val="004D1C45"/>
    <w:rsid w:val="004D2510"/>
    <w:rsid w:val="004E249A"/>
    <w:rsid w:val="004E2E2B"/>
    <w:rsid w:val="004E2FE9"/>
    <w:rsid w:val="004E38FF"/>
    <w:rsid w:val="004E3D80"/>
    <w:rsid w:val="004E4084"/>
    <w:rsid w:val="004E433A"/>
    <w:rsid w:val="004E7600"/>
    <w:rsid w:val="004F35AD"/>
    <w:rsid w:val="004F3AAE"/>
    <w:rsid w:val="004F6D4D"/>
    <w:rsid w:val="004F7453"/>
    <w:rsid w:val="00500CF1"/>
    <w:rsid w:val="00503AB8"/>
    <w:rsid w:val="005062EF"/>
    <w:rsid w:val="0050635C"/>
    <w:rsid w:val="00506905"/>
    <w:rsid w:val="00507A3F"/>
    <w:rsid w:val="00510B89"/>
    <w:rsid w:val="00511514"/>
    <w:rsid w:val="0051253E"/>
    <w:rsid w:val="00512CB3"/>
    <w:rsid w:val="0051424B"/>
    <w:rsid w:val="005217B8"/>
    <w:rsid w:val="00526AD7"/>
    <w:rsid w:val="00527AB9"/>
    <w:rsid w:val="00531B76"/>
    <w:rsid w:val="00534093"/>
    <w:rsid w:val="00536BCA"/>
    <w:rsid w:val="00540675"/>
    <w:rsid w:val="00541E3C"/>
    <w:rsid w:val="00546572"/>
    <w:rsid w:val="00546CFA"/>
    <w:rsid w:val="00547334"/>
    <w:rsid w:val="0055267E"/>
    <w:rsid w:val="00552C1F"/>
    <w:rsid w:val="00552DC6"/>
    <w:rsid w:val="005532F6"/>
    <w:rsid w:val="0055369A"/>
    <w:rsid w:val="00553BE0"/>
    <w:rsid w:val="00555C17"/>
    <w:rsid w:val="00556D3F"/>
    <w:rsid w:val="005578E4"/>
    <w:rsid w:val="00562439"/>
    <w:rsid w:val="00565CC3"/>
    <w:rsid w:val="00567284"/>
    <w:rsid w:val="00573267"/>
    <w:rsid w:val="005732BD"/>
    <w:rsid w:val="0057343E"/>
    <w:rsid w:val="0057624C"/>
    <w:rsid w:val="0057709D"/>
    <w:rsid w:val="00577F8C"/>
    <w:rsid w:val="00580D2E"/>
    <w:rsid w:val="0058604A"/>
    <w:rsid w:val="00586C6E"/>
    <w:rsid w:val="00586D15"/>
    <w:rsid w:val="00592466"/>
    <w:rsid w:val="00595CED"/>
    <w:rsid w:val="00596468"/>
    <w:rsid w:val="005A14EA"/>
    <w:rsid w:val="005A2520"/>
    <w:rsid w:val="005A4914"/>
    <w:rsid w:val="005A652A"/>
    <w:rsid w:val="005A6AB6"/>
    <w:rsid w:val="005B07F1"/>
    <w:rsid w:val="005B3A6A"/>
    <w:rsid w:val="005B4603"/>
    <w:rsid w:val="005B59D3"/>
    <w:rsid w:val="005B62B4"/>
    <w:rsid w:val="005B678D"/>
    <w:rsid w:val="005C02A6"/>
    <w:rsid w:val="005C1A7E"/>
    <w:rsid w:val="005C1BF7"/>
    <w:rsid w:val="005C2959"/>
    <w:rsid w:val="005C3A5C"/>
    <w:rsid w:val="005C5A99"/>
    <w:rsid w:val="005D072B"/>
    <w:rsid w:val="005D18A9"/>
    <w:rsid w:val="005D1DBE"/>
    <w:rsid w:val="005D494F"/>
    <w:rsid w:val="005D6134"/>
    <w:rsid w:val="005D6B47"/>
    <w:rsid w:val="005D6B62"/>
    <w:rsid w:val="005D7073"/>
    <w:rsid w:val="005D7247"/>
    <w:rsid w:val="005E4439"/>
    <w:rsid w:val="005E4DFF"/>
    <w:rsid w:val="005F1A55"/>
    <w:rsid w:val="005F4487"/>
    <w:rsid w:val="005F4BB3"/>
    <w:rsid w:val="005F53B6"/>
    <w:rsid w:val="005F67BB"/>
    <w:rsid w:val="005F746D"/>
    <w:rsid w:val="006004FC"/>
    <w:rsid w:val="00600E25"/>
    <w:rsid w:val="0060110F"/>
    <w:rsid w:val="00601603"/>
    <w:rsid w:val="00603D28"/>
    <w:rsid w:val="00605D59"/>
    <w:rsid w:val="0060616F"/>
    <w:rsid w:val="00606E1D"/>
    <w:rsid w:val="0060713C"/>
    <w:rsid w:val="00610D00"/>
    <w:rsid w:val="006113AA"/>
    <w:rsid w:val="00613D1D"/>
    <w:rsid w:val="00616D2A"/>
    <w:rsid w:val="0061782C"/>
    <w:rsid w:val="00617F7A"/>
    <w:rsid w:val="006208C1"/>
    <w:rsid w:val="00622147"/>
    <w:rsid w:val="0062601E"/>
    <w:rsid w:val="006267DD"/>
    <w:rsid w:val="0063022D"/>
    <w:rsid w:val="00630F30"/>
    <w:rsid w:val="00630FC9"/>
    <w:rsid w:val="0063226E"/>
    <w:rsid w:val="0063444D"/>
    <w:rsid w:val="00635D31"/>
    <w:rsid w:val="00636BC7"/>
    <w:rsid w:val="00637A78"/>
    <w:rsid w:val="00641470"/>
    <w:rsid w:val="00642AA4"/>
    <w:rsid w:val="00642EFB"/>
    <w:rsid w:val="00644AD8"/>
    <w:rsid w:val="00647B7F"/>
    <w:rsid w:val="006529EE"/>
    <w:rsid w:val="0065351D"/>
    <w:rsid w:val="0065447B"/>
    <w:rsid w:val="00654EAC"/>
    <w:rsid w:val="006617A9"/>
    <w:rsid w:val="006617E7"/>
    <w:rsid w:val="0066377E"/>
    <w:rsid w:val="0066495F"/>
    <w:rsid w:val="00664A6B"/>
    <w:rsid w:val="00665287"/>
    <w:rsid w:val="00670C55"/>
    <w:rsid w:val="0067206F"/>
    <w:rsid w:val="0067583C"/>
    <w:rsid w:val="006773C0"/>
    <w:rsid w:val="006809AD"/>
    <w:rsid w:val="00680B80"/>
    <w:rsid w:val="0068243D"/>
    <w:rsid w:val="00683143"/>
    <w:rsid w:val="006834AC"/>
    <w:rsid w:val="00687D33"/>
    <w:rsid w:val="00691866"/>
    <w:rsid w:val="00694AEB"/>
    <w:rsid w:val="00694C7B"/>
    <w:rsid w:val="00695047"/>
    <w:rsid w:val="00695F92"/>
    <w:rsid w:val="0069745F"/>
    <w:rsid w:val="006A15DD"/>
    <w:rsid w:val="006A23C7"/>
    <w:rsid w:val="006A3CD2"/>
    <w:rsid w:val="006A5A5E"/>
    <w:rsid w:val="006A6E24"/>
    <w:rsid w:val="006B0A6D"/>
    <w:rsid w:val="006B293E"/>
    <w:rsid w:val="006B53D7"/>
    <w:rsid w:val="006B591B"/>
    <w:rsid w:val="006B6B60"/>
    <w:rsid w:val="006C0C20"/>
    <w:rsid w:val="006C15D1"/>
    <w:rsid w:val="006C32C3"/>
    <w:rsid w:val="006C59D5"/>
    <w:rsid w:val="006C657B"/>
    <w:rsid w:val="006D20E5"/>
    <w:rsid w:val="006D2BFC"/>
    <w:rsid w:val="006D61C9"/>
    <w:rsid w:val="006E1501"/>
    <w:rsid w:val="006E2CDC"/>
    <w:rsid w:val="006E5A99"/>
    <w:rsid w:val="006E61B3"/>
    <w:rsid w:val="006F0683"/>
    <w:rsid w:val="006F168F"/>
    <w:rsid w:val="006F2006"/>
    <w:rsid w:val="0070207B"/>
    <w:rsid w:val="0070264B"/>
    <w:rsid w:val="00704F09"/>
    <w:rsid w:val="0070537F"/>
    <w:rsid w:val="007129A6"/>
    <w:rsid w:val="00714984"/>
    <w:rsid w:val="007166FE"/>
    <w:rsid w:val="0072106F"/>
    <w:rsid w:val="00727682"/>
    <w:rsid w:val="00730CBE"/>
    <w:rsid w:val="00731878"/>
    <w:rsid w:val="007323E6"/>
    <w:rsid w:val="00733D67"/>
    <w:rsid w:val="00733E0B"/>
    <w:rsid w:val="00734C26"/>
    <w:rsid w:val="00736AC6"/>
    <w:rsid w:val="007415B0"/>
    <w:rsid w:val="0074175B"/>
    <w:rsid w:val="00743828"/>
    <w:rsid w:val="0074385F"/>
    <w:rsid w:val="00744339"/>
    <w:rsid w:val="0074609D"/>
    <w:rsid w:val="00746945"/>
    <w:rsid w:val="00752B35"/>
    <w:rsid w:val="0075321E"/>
    <w:rsid w:val="00753302"/>
    <w:rsid w:val="007549D8"/>
    <w:rsid w:val="00757469"/>
    <w:rsid w:val="00760581"/>
    <w:rsid w:val="00760637"/>
    <w:rsid w:val="00760E2B"/>
    <w:rsid w:val="00762B6F"/>
    <w:rsid w:val="0076398C"/>
    <w:rsid w:val="00763D4C"/>
    <w:rsid w:val="0076684D"/>
    <w:rsid w:val="00767EE7"/>
    <w:rsid w:val="007704D9"/>
    <w:rsid w:val="00772CC5"/>
    <w:rsid w:val="00780244"/>
    <w:rsid w:val="00780F7A"/>
    <w:rsid w:val="00781156"/>
    <w:rsid w:val="00781AB6"/>
    <w:rsid w:val="00781DEF"/>
    <w:rsid w:val="00786054"/>
    <w:rsid w:val="00786BEB"/>
    <w:rsid w:val="007877DF"/>
    <w:rsid w:val="00787922"/>
    <w:rsid w:val="00794649"/>
    <w:rsid w:val="007955F7"/>
    <w:rsid w:val="0079584B"/>
    <w:rsid w:val="00797FA1"/>
    <w:rsid w:val="007A467D"/>
    <w:rsid w:val="007A5959"/>
    <w:rsid w:val="007A6D9A"/>
    <w:rsid w:val="007A7082"/>
    <w:rsid w:val="007A7392"/>
    <w:rsid w:val="007B0E4E"/>
    <w:rsid w:val="007B2982"/>
    <w:rsid w:val="007B2B94"/>
    <w:rsid w:val="007B3D0F"/>
    <w:rsid w:val="007B4326"/>
    <w:rsid w:val="007B5E24"/>
    <w:rsid w:val="007B620C"/>
    <w:rsid w:val="007B6C4C"/>
    <w:rsid w:val="007C077B"/>
    <w:rsid w:val="007C0E1E"/>
    <w:rsid w:val="007C1137"/>
    <w:rsid w:val="007C19CE"/>
    <w:rsid w:val="007C1CB0"/>
    <w:rsid w:val="007C413C"/>
    <w:rsid w:val="007C4FFD"/>
    <w:rsid w:val="007C68F7"/>
    <w:rsid w:val="007D0516"/>
    <w:rsid w:val="007D4ED7"/>
    <w:rsid w:val="007D531E"/>
    <w:rsid w:val="007D5FC9"/>
    <w:rsid w:val="007D679F"/>
    <w:rsid w:val="007D74A7"/>
    <w:rsid w:val="007D754A"/>
    <w:rsid w:val="007D799B"/>
    <w:rsid w:val="007E0AD4"/>
    <w:rsid w:val="007E134E"/>
    <w:rsid w:val="007E2324"/>
    <w:rsid w:val="007E32BB"/>
    <w:rsid w:val="007E5565"/>
    <w:rsid w:val="007F0DCB"/>
    <w:rsid w:val="007F21E5"/>
    <w:rsid w:val="007F69EB"/>
    <w:rsid w:val="008008C0"/>
    <w:rsid w:val="00804774"/>
    <w:rsid w:val="008061BC"/>
    <w:rsid w:val="00806D0A"/>
    <w:rsid w:val="00807D9A"/>
    <w:rsid w:val="008107FE"/>
    <w:rsid w:val="00811666"/>
    <w:rsid w:val="00811B48"/>
    <w:rsid w:val="00811C42"/>
    <w:rsid w:val="00815056"/>
    <w:rsid w:val="00816118"/>
    <w:rsid w:val="00816B4C"/>
    <w:rsid w:val="00817F33"/>
    <w:rsid w:val="0082104A"/>
    <w:rsid w:val="00827F9B"/>
    <w:rsid w:val="00830290"/>
    <w:rsid w:val="00831E64"/>
    <w:rsid w:val="00832DAF"/>
    <w:rsid w:val="008337FE"/>
    <w:rsid w:val="0083384A"/>
    <w:rsid w:val="00834561"/>
    <w:rsid w:val="0083644D"/>
    <w:rsid w:val="008370D0"/>
    <w:rsid w:val="00841472"/>
    <w:rsid w:val="00842007"/>
    <w:rsid w:val="0084288F"/>
    <w:rsid w:val="0084334C"/>
    <w:rsid w:val="0084439D"/>
    <w:rsid w:val="00845842"/>
    <w:rsid w:val="00845B9E"/>
    <w:rsid w:val="00845D5B"/>
    <w:rsid w:val="00845D8B"/>
    <w:rsid w:val="00847779"/>
    <w:rsid w:val="00847D8A"/>
    <w:rsid w:val="00850160"/>
    <w:rsid w:val="00852D9D"/>
    <w:rsid w:val="008530E3"/>
    <w:rsid w:val="0085439F"/>
    <w:rsid w:val="00855C4E"/>
    <w:rsid w:val="00861893"/>
    <w:rsid w:val="00863F99"/>
    <w:rsid w:val="00866279"/>
    <w:rsid w:val="008676B8"/>
    <w:rsid w:val="00867B9A"/>
    <w:rsid w:val="00870A65"/>
    <w:rsid w:val="00871857"/>
    <w:rsid w:val="00871D73"/>
    <w:rsid w:val="00872E86"/>
    <w:rsid w:val="00873F4C"/>
    <w:rsid w:val="0087438E"/>
    <w:rsid w:val="00875763"/>
    <w:rsid w:val="0087757C"/>
    <w:rsid w:val="008777AA"/>
    <w:rsid w:val="00890119"/>
    <w:rsid w:val="00890185"/>
    <w:rsid w:val="00891AB6"/>
    <w:rsid w:val="00893962"/>
    <w:rsid w:val="00894836"/>
    <w:rsid w:val="008949EE"/>
    <w:rsid w:val="00895D38"/>
    <w:rsid w:val="00896A4A"/>
    <w:rsid w:val="00896EAF"/>
    <w:rsid w:val="008972E3"/>
    <w:rsid w:val="008979EF"/>
    <w:rsid w:val="008A0E5D"/>
    <w:rsid w:val="008A1C09"/>
    <w:rsid w:val="008A454B"/>
    <w:rsid w:val="008B316F"/>
    <w:rsid w:val="008B4824"/>
    <w:rsid w:val="008B7185"/>
    <w:rsid w:val="008C151D"/>
    <w:rsid w:val="008C189A"/>
    <w:rsid w:val="008C19CD"/>
    <w:rsid w:val="008C1FCD"/>
    <w:rsid w:val="008C1FE6"/>
    <w:rsid w:val="008C6BCD"/>
    <w:rsid w:val="008D0217"/>
    <w:rsid w:val="008D280D"/>
    <w:rsid w:val="008D6777"/>
    <w:rsid w:val="008D68EE"/>
    <w:rsid w:val="008E37C0"/>
    <w:rsid w:val="008E49D2"/>
    <w:rsid w:val="008E6425"/>
    <w:rsid w:val="008E7A66"/>
    <w:rsid w:val="008F0F18"/>
    <w:rsid w:val="008F2D64"/>
    <w:rsid w:val="008F346C"/>
    <w:rsid w:val="008F39F8"/>
    <w:rsid w:val="008F3EF6"/>
    <w:rsid w:val="008F48B6"/>
    <w:rsid w:val="008F6DFB"/>
    <w:rsid w:val="008F79C4"/>
    <w:rsid w:val="00900888"/>
    <w:rsid w:val="00902030"/>
    <w:rsid w:val="00904A84"/>
    <w:rsid w:val="00906224"/>
    <w:rsid w:val="00907E23"/>
    <w:rsid w:val="00912F7D"/>
    <w:rsid w:val="0091553B"/>
    <w:rsid w:val="009163E0"/>
    <w:rsid w:val="00916DA8"/>
    <w:rsid w:val="009175DF"/>
    <w:rsid w:val="00922E11"/>
    <w:rsid w:val="00925C32"/>
    <w:rsid w:val="009301E8"/>
    <w:rsid w:val="009328FF"/>
    <w:rsid w:val="00934F40"/>
    <w:rsid w:val="00935CEF"/>
    <w:rsid w:val="0093702C"/>
    <w:rsid w:val="009374A3"/>
    <w:rsid w:val="00940C20"/>
    <w:rsid w:val="0094142F"/>
    <w:rsid w:val="009420EB"/>
    <w:rsid w:val="00942CA6"/>
    <w:rsid w:val="00943E80"/>
    <w:rsid w:val="00944EEB"/>
    <w:rsid w:val="0095293D"/>
    <w:rsid w:val="009537D2"/>
    <w:rsid w:val="00954ADA"/>
    <w:rsid w:val="00954FA5"/>
    <w:rsid w:val="00956F76"/>
    <w:rsid w:val="00960131"/>
    <w:rsid w:val="00963A53"/>
    <w:rsid w:val="0096482C"/>
    <w:rsid w:val="00967F90"/>
    <w:rsid w:val="00970E64"/>
    <w:rsid w:val="00974656"/>
    <w:rsid w:val="00975DC7"/>
    <w:rsid w:val="0098115D"/>
    <w:rsid w:val="0098152C"/>
    <w:rsid w:val="009827C8"/>
    <w:rsid w:val="00983118"/>
    <w:rsid w:val="00983734"/>
    <w:rsid w:val="00984A06"/>
    <w:rsid w:val="009866A2"/>
    <w:rsid w:val="00987F92"/>
    <w:rsid w:val="00991DAE"/>
    <w:rsid w:val="00992176"/>
    <w:rsid w:val="00993DBD"/>
    <w:rsid w:val="00993ED2"/>
    <w:rsid w:val="009944CA"/>
    <w:rsid w:val="009945BF"/>
    <w:rsid w:val="00996772"/>
    <w:rsid w:val="00997109"/>
    <w:rsid w:val="00997396"/>
    <w:rsid w:val="0099762F"/>
    <w:rsid w:val="009A3BBE"/>
    <w:rsid w:val="009A4672"/>
    <w:rsid w:val="009A4A5D"/>
    <w:rsid w:val="009A56F2"/>
    <w:rsid w:val="009A6172"/>
    <w:rsid w:val="009A6F58"/>
    <w:rsid w:val="009A7549"/>
    <w:rsid w:val="009B172F"/>
    <w:rsid w:val="009B661A"/>
    <w:rsid w:val="009B6F7D"/>
    <w:rsid w:val="009B7158"/>
    <w:rsid w:val="009C0148"/>
    <w:rsid w:val="009C13C8"/>
    <w:rsid w:val="009C2DB3"/>
    <w:rsid w:val="009C431C"/>
    <w:rsid w:val="009C4D53"/>
    <w:rsid w:val="009C7E25"/>
    <w:rsid w:val="009C7E2B"/>
    <w:rsid w:val="009D0CBA"/>
    <w:rsid w:val="009D1264"/>
    <w:rsid w:val="009D1508"/>
    <w:rsid w:val="009D25A3"/>
    <w:rsid w:val="009D2799"/>
    <w:rsid w:val="009D3AC9"/>
    <w:rsid w:val="009D4878"/>
    <w:rsid w:val="009D6900"/>
    <w:rsid w:val="009E0491"/>
    <w:rsid w:val="009E139C"/>
    <w:rsid w:val="009E3B29"/>
    <w:rsid w:val="009E4F27"/>
    <w:rsid w:val="009E5650"/>
    <w:rsid w:val="009F046F"/>
    <w:rsid w:val="009F13A2"/>
    <w:rsid w:val="009F241B"/>
    <w:rsid w:val="009F40D9"/>
    <w:rsid w:val="009F4E96"/>
    <w:rsid w:val="009F6692"/>
    <w:rsid w:val="00A00ABB"/>
    <w:rsid w:val="00A00C7D"/>
    <w:rsid w:val="00A02159"/>
    <w:rsid w:val="00A05098"/>
    <w:rsid w:val="00A0557A"/>
    <w:rsid w:val="00A06984"/>
    <w:rsid w:val="00A06E84"/>
    <w:rsid w:val="00A072EE"/>
    <w:rsid w:val="00A1412B"/>
    <w:rsid w:val="00A154A6"/>
    <w:rsid w:val="00A2003F"/>
    <w:rsid w:val="00A20CB8"/>
    <w:rsid w:val="00A20FAD"/>
    <w:rsid w:val="00A23684"/>
    <w:rsid w:val="00A27CCD"/>
    <w:rsid w:val="00A30156"/>
    <w:rsid w:val="00A31C75"/>
    <w:rsid w:val="00A31D47"/>
    <w:rsid w:val="00A365D1"/>
    <w:rsid w:val="00A40B67"/>
    <w:rsid w:val="00A40D6A"/>
    <w:rsid w:val="00A4237B"/>
    <w:rsid w:val="00A42865"/>
    <w:rsid w:val="00A455A0"/>
    <w:rsid w:val="00A50FA7"/>
    <w:rsid w:val="00A51038"/>
    <w:rsid w:val="00A569B3"/>
    <w:rsid w:val="00A57E5D"/>
    <w:rsid w:val="00A61B40"/>
    <w:rsid w:val="00A62FA9"/>
    <w:rsid w:val="00A63C47"/>
    <w:rsid w:val="00A64788"/>
    <w:rsid w:val="00A72F99"/>
    <w:rsid w:val="00A734E4"/>
    <w:rsid w:val="00A7424B"/>
    <w:rsid w:val="00A76A06"/>
    <w:rsid w:val="00A8163E"/>
    <w:rsid w:val="00A81B4E"/>
    <w:rsid w:val="00A86284"/>
    <w:rsid w:val="00A92033"/>
    <w:rsid w:val="00A9711C"/>
    <w:rsid w:val="00A97140"/>
    <w:rsid w:val="00A97933"/>
    <w:rsid w:val="00A97FF1"/>
    <w:rsid w:val="00AA07E0"/>
    <w:rsid w:val="00AA1D26"/>
    <w:rsid w:val="00AA3919"/>
    <w:rsid w:val="00AA4177"/>
    <w:rsid w:val="00AA4FD3"/>
    <w:rsid w:val="00AA5670"/>
    <w:rsid w:val="00AA7F59"/>
    <w:rsid w:val="00AB161A"/>
    <w:rsid w:val="00AB4D97"/>
    <w:rsid w:val="00AB5DB6"/>
    <w:rsid w:val="00AC08E5"/>
    <w:rsid w:val="00AC15E6"/>
    <w:rsid w:val="00AC191A"/>
    <w:rsid w:val="00AC7939"/>
    <w:rsid w:val="00AD128B"/>
    <w:rsid w:val="00AD26A9"/>
    <w:rsid w:val="00AD2FDB"/>
    <w:rsid w:val="00AD3872"/>
    <w:rsid w:val="00AD4206"/>
    <w:rsid w:val="00AD4681"/>
    <w:rsid w:val="00AD6F24"/>
    <w:rsid w:val="00AD6F58"/>
    <w:rsid w:val="00AE0788"/>
    <w:rsid w:val="00AE0C69"/>
    <w:rsid w:val="00AE3A43"/>
    <w:rsid w:val="00AE438B"/>
    <w:rsid w:val="00AE4753"/>
    <w:rsid w:val="00AE55F1"/>
    <w:rsid w:val="00AE6BAC"/>
    <w:rsid w:val="00AE7924"/>
    <w:rsid w:val="00AF027B"/>
    <w:rsid w:val="00AF12FD"/>
    <w:rsid w:val="00AF22B8"/>
    <w:rsid w:val="00AF36CB"/>
    <w:rsid w:val="00AF5247"/>
    <w:rsid w:val="00AF5C01"/>
    <w:rsid w:val="00AF7F7D"/>
    <w:rsid w:val="00B030AD"/>
    <w:rsid w:val="00B04A64"/>
    <w:rsid w:val="00B055A8"/>
    <w:rsid w:val="00B06545"/>
    <w:rsid w:val="00B1161C"/>
    <w:rsid w:val="00B14C08"/>
    <w:rsid w:val="00B15921"/>
    <w:rsid w:val="00B15EA5"/>
    <w:rsid w:val="00B161CB"/>
    <w:rsid w:val="00B16471"/>
    <w:rsid w:val="00B168A3"/>
    <w:rsid w:val="00B173C5"/>
    <w:rsid w:val="00B17934"/>
    <w:rsid w:val="00B22264"/>
    <w:rsid w:val="00B24DBE"/>
    <w:rsid w:val="00B25866"/>
    <w:rsid w:val="00B25DD6"/>
    <w:rsid w:val="00B27557"/>
    <w:rsid w:val="00B33BDF"/>
    <w:rsid w:val="00B36CA4"/>
    <w:rsid w:val="00B4289E"/>
    <w:rsid w:val="00B43453"/>
    <w:rsid w:val="00B45468"/>
    <w:rsid w:val="00B4664C"/>
    <w:rsid w:val="00B467D0"/>
    <w:rsid w:val="00B50A3B"/>
    <w:rsid w:val="00B52602"/>
    <w:rsid w:val="00B537AE"/>
    <w:rsid w:val="00B5507B"/>
    <w:rsid w:val="00B55369"/>
    <w:rsid w:val="00B55EC7"/>
    <w:rsid w:val="00B56C97"/>
    <w:rsid w:val="00B60D96"/>
    <w:rsid w:val="00B71884"/>
    <w:rsid w:val="00B7400E"/>
    <w:rsid w:val="00B752FC"/>
    <w:rsid w:val="00B76A80"/>
    <w:rsid w:val="00B76AB9"/>
    <w:rsid w:val="00B81E15"/>
    <w:rsid w:val="00B8260B"/>
    <w:rsid w:val="00B83A1E"/>
    <w:rsid w:val="00B84A35"/>
    <w:rsid w:val="00B85B6E"/>
    <w:rsid w:val="00B92A4F"/>
    <w:rsid w:val="00B93AEC"/>
    <w:rsid w:val="00B96E20"/>
    <w:rsid w:val="00BA0E6A"/>
    <w:rsid w:val="00BA158D"/>
    <w:rsid w:val="00BA2047"/>
    <w:rsid w:val="00BB0718"/>
    <w:rsid w:val="00BB4D89"/>
    <w:rsid w:val="00BB593A"/>
    <w:rsid w:val="00BB5B38"/>
    <w:rsid w:val="00BB63EB"/>
    <w:rsid w:val="00BB74BF"/>
    <w:rsid w:val="00BC0D31"/>
    <w:rsid w:val="00BC21BC"/>
    <w:rsid w:val="00BC3CB9"/>
    <w:rsid w:val="00BC6D00"/>
    <w:rsid w:val="00BD0559"/>
    <w:rsid w:val="00BD1088"/>
    <w:rsid w:val="00BD31DD"/>
    <w:rsid w:val="00BD4DC1"/>
    <w:rsid w:val="00BD633D"/>
    <w:rsid w:val="00BD75CE"/>
    <w:rsid w:val="00BD7937"/>
    <w:rsid w:val="00BE2C78"/>
    <w:rsid w:val="00BE5D19"/>
    <w:rsid w:val="00BE6BF3"/>
    <w:rsid w:val="00BE76E2"/>
    <w:rsid w:val="00BF096E"/>
    <w:rsid w:val="00BF152A"/>
    <w:rsid w:val="00BF1EA0"/>
    <w:rsid w:val="00BF5ACD"/>
    <w:rsid w:val="00BF6E7E"/>
    <w:rsid w:val="00BF76F4"/>
    <w:rsid w:val="00C00EC3"/>
    <w:rsid w:val="00C0150E"/>
    <w:rsid w:val="00C01EBB"/>
    <w:rsid w:val="00C02B31"/>
    <w:rsid w:val="00C03ECF"/>
    <w:rsid w:val="00C04A70"/>
    <w:rsid w:val="00C0511C"/>
    <w:rsid w:val="00C062AB"/>
    <w:rsid w:val="00C12291"/>
    <w:rsid w:val="00C12A28"/>
    <w:rsid w:val="00C13A28"/>
    <w:rsid w:val="00C14340"/>
    <w:rsid w:val="00C14708"/>
    <w:rsid w:val="00C17B36"/>
    <w:rsid w:val="00C22934"/>
    <w:rsid w:val="00C24453"/>
    <w:rsid w:val="00C26B50"/>
    <w:rsid w:val="00C273D5"/>
    <w:rsid w:val="00C27C5E"/>
    <w:rsid w:val="00C318EB"/>
    <w:rsid w:val="00C32B31"/>
    <w:rsid w:val="00C3447B"/>
    <w:rsid w:val="00C35FE4"/>
    <w:rsid w:val="00C3649F"/>
    <w:rsid w:val="00C36B20"/>
    <w:rsid w:val="00C36D9F"/>
    <w:rsid w:val="00C37C7F"/>
    <w:rsid w:val="00C41D06"/>
    <w:rsid w:val="00C4297F"/>
    <w:rsid w:val="00C434E9"/>
    <w:rsid w:val="00C44ED3"/>
    <w:rsid w:val="00C46DDC"/>
    <w:rsid w:val="00C47C32"/>
    <w:rsid w:val="00C47F34"/>
    <w:rsid w:val="00C50998"/>
    <w:rsid w:val="00C50CDD"/>
    <w:rsid w:val="00C515B7"/>
    <w:rsid w:val="00C52307"/>
    <w:rsid w:val="00C52560"/>
    <w:rsid w:val="00C54D12"/>
    <w:rsid w:val="00C55AA1"/>
    <w:rsid w:val="00C55C18"/>
    <w:rsid w:val="00C5607F"/>
    <w:rsid w:val="00C5670A"/>
    <w:rsid w:val="00C56B2F"/>
    <w:rsid w:val="00C6028E"/>
    <w:rsid w:val="00C61738"/>
    <w:rsid w:val="00C621B6"/>
    <w:rsid w:val="00C64128"/>
    <w:rsid w:val="00C648B4"/>
    <w:rsid w:val="00C6561F"/>
    <w:rsid w:val="00C70650"/>
    <w:rsid w:val="00C734EB"/>
    <w:rsid w:val="00C7620B"/>
    <w:rsid w:val="00C7782B"/>
    <w:rsid w:val="00C80975"/>
    <w:rsid w:val="00C80A58"/>
    <w:rsid w:val="00C812FC"/>
    <w:rsid w:val="00C81E9A"/>
    <w:rsid w:val="00C82A88"/>
    <w:rsid w:val="00C83BC1"/>
    <w:rsid w:val="00C871D8"/>
    <w:rsid w:val="00C90B7F"/>
    <w:rsid w:val="00C926B5"/>
    <w:rsid w:val="00C92774"/>
    <w:rsid w:val="00C93A10"/>
    <w:rsid w:val="00C93AB0"/>
    <w:rsid w:val="00C9441D"/>
    <w:rsid w:val="00C94EDA"/>
    <w:rsid w:val="00C95268"/>
    <w:rsid w:val="00CA05D8"/>
    <w:rsid w:val="00CA0A89"/>
    <w:rsid w:val="00CA0CB7"/>
    <w:rsid w:val="00CA12B3"/>
    <w:rsid w:val="00CA15BA"/>
    <w:rsid w:val="00CA2829"/>
    <w:rsid w:val="00CA4A78"/>
    <w:rsid w:val="00CB08FB"/>
    <w:rsid w:val="00CB0A78"/>
    <w:rsid w:val="00CB3415"/>
    <w:rsid w:val="00CB5507"/>
    <w:rsid w:val="00CB6025"/>
    <w:rsid w:val="00CB6D11"/>
    <w:rsid w:val="00CB7407"/>
    <w:rsid w:val="00CC0B41"/>
    <w:rsid w:val="00CC1C62"/>
    <w:rsid w:val="00CC6FF2"/>
    <w:rsid w:val="00CD34BF"/>
    <w:rsid w:val="00CD3E89"/>
    <w:rsid w:val="00CD519C"/>
    <w:rsid w:val="00CE3CDE"/>
    <w:rsid w:val="00CE4505"/>
    <w:rsid w:val="00CE4644"/>
    <w:rsid w:val="00CE4FC7"/>
    <w:rsid w:val="00CE6F6A"/>
    <w:rsid w:val="00CE724B"/>
    <w:rsid w:val="00CF0607"/>
    <w:rsid w:val="00CF08A4"/>
    <w:rsid w:val="00CF09B5"/>
    <w:rsid w:val="00CF1930"/>
    <w:rsid w:val="00CF2EBB"/>
    <w:rsid w:val="00CF7521"/>
    <w:rsid w:val="00CF79B7"/>
    <w:rsid w:val="00D00C9A"/>
    <w:rsid w:val="00D0263D"/>
    <w:rsid w:val="00D045A2"/>
    <w:rsid w:val="00D04F6D"/>
    <w:rsid w:val="00D0654B"/>
    <w:rsid w:val="00D10AA2"/>
    <w:rsid w:val="00D10D06"/>
    <w:rsid w:val="00D11028"/>
    <w:rsid w:val="00D122D0"/>
    <w:rsid w:val="00D15851"/>
    <w:rsid w:val="00D16ADD"/>
    <w:rsid w:val="00D17165"/>
    <w:rsid w:val="00D223AD"/>
    <w:rsid w:val="00D26D95"/>
    <w:rsid w:val="00D26EDA"/>
    <w:rsid w:val="00D32B27"/>
    <w:rsid w:val="00D34AD7"/>
    <w:rsid w:val="00D35568"/>
    <w:rsid w:val="00D35ACA"/>
    <w:rsid w:val="00D36E14"/>
    <w:rsid w:val="00D40549"/>
    <w:rsid w:val="00D406F7"/>
    <w:rsid w:val="00D4195E"/>
    <w:rsid w:val="00D41FA4"/>
    <w:rsid w:val="00D42AF4"/>
    <w:rsid w:val="00D43AA6"/>
    <w:rsid w:val="00D45924"/>
    <w:rsid w:val="00D50707"/>
    <w:rsid w:val="00D51208"/>
    <w:rsid w:val="00D526C6"/>
    <w:rsid w:val="00D5322B"/>
    <w:rsid w:val="00D54959"/>
    <w:rsid w:val="00D57DA4"/>
    <w:rsid w:val="00D60CE4"/>
    <w:rsid w:val="00D6261F"/>
    <w:rsid w:val="00D62F4B"/>
    <w:rsid w:val="00D679DF"/>
    <w:rsid w:val="00D71EA6"/>
    <w:rsid w:val="00D7366B"/>
    <w:rsid w:val="00D77DA7"/>
    <w:rsid w:val="00D80AF3"/>
    <w:rsid w:val="00D81AB9"/>
    <w:rsid w:val="00D82CA1"/>
    <w:rsid w:val="00D84ABC"/>
    <w:rsid w:val="00D85F53"/>
    <w:rsid w:val="00D87B97"/>
    <w:rsid w:val="00D9490F"/>
    <w:rsid w:val="00D9531F"/>
    <w:rsid w:val="00D97602"/>
    <w:rsid w:val="00DA16BE"/>
    <w:rsid w:val="00DA2911"/>
    <w:rsid w:val="00DA2DDF"/>
    <w:rsid w:val="00DA2F86"/>
    <w:rsid w:val="00DA4315"/>
    <w:rsid w:val="00DA487C"/>
    <w:rsid w:val="00DA5302"/>
    <w:rsid w:val="00DA5C89"/>
    <w:rsid w:val="00DA759F"/>
    <w:rsid w:val="00DB0534"/>
    <w:rsid w:val="00DB0F3E"/>
    <w:rsid w:val="00DB1DB7"/>
    <w:rsid w:val="00DB1FC3"/>
    <w:rsid w:val="00DB3510"/>
    <w:rsid w:val="00DC47CE"/>
    <w:rsid w:val="00DC597F"/>
    <w:rsid w:val="00DC5F06"/>
    <w:rsid w:val="00DC681D"/>
    <w:rsid w:val="00DC7283"/>
    <w:rsid w:val="00DC72C9"/>
    <w:rsid w:val="00DD1D17"/>
    <w:rsid w:val="00DD2690"/>
    <w:rsid w:val="00DD2880"/>
    <w:rsid w:val="00DD3D8C"/>
    <w:rsid w:val="00DD5031"/>
    <w:rsid w:val="00DD660E"/>
    <w:rsid w:val="00DE0732"/>
    <w:rsid w:val="00DE086D"/>
    <w:rsid w:val="00DE3420"/>
    <w:rsid w:val="00DE3C6A"/>
    <w:rsid w:val="00DE458E"/>
    <w:rsid w:val="00DE4D42"/>
    <w:rsid w:val="00DE50E5"/>
    <w:rsid w:val="00DE53F3"/>
    <w:rsid w:val="00DF041C"/>
    <w:rsid w:val="00DF2DEE"/>
    <w:rsid w:val="00DF4698"/>
    <w:rsid w:val="00DF57F2"/>
    <w:rsid w:val="00DF5AB1"/>
    <w:rsid w:val="00DF6FF8"/>
    <w:rsid w:val="00E052BD"/>
    <w:rsid w:val="00E05573"/>
    <w:rsid w:val="00E05F62"/>
    <w:rsid w:val="00E10023"/>
    <w:rsid w:val="00E10582"/>
    <w:rsid w:val="00E106D5"/>
    <w:rsid w:val="00E13CFF"/>
    <w:rsid w:val="00E14B73"/>
    <w:rsid w:val="00E15A71"/>
    <w:rsid w:val="00E16797"/>
    <w:rsid w:val="00E20EC9"/>
    <w:rsid w:val="00E22EA5"/>
    <w:rsid w:val="00E235D0"/>
    <w:rsid w:val="00E243CC"/>
    <w:rsid w:val="00E243DD"/>
    <w:rsid w:val="00E26E5E"/>
    <w:rsid w:val="00E31219"/>
    <w:rsid w:val="00E31E56"/>
    <w:rsid w:val="00E32353"/>
    <w:rsid w:val="00E32672"/>
    <w:rsid w:val="00E34AB3"/>
    <w:rsid w:val="00E37177"/>
    <w:rsid w:val="00E43910"/>
    <w:rsid w:val="00E43CFC"/>
    <w:rsid w:val="00E43DBC"/>
    <w:rsid w:val="00E4639B"/>
    <w:rsid w:val="00E47814"/>
    <w:rsid w:val="00E500F8"/>
    <w:rsid w:val="00E50D90"/>
    <w:rsid w:val="00E518A9"/>
    <w:rsid w:val="00E523E7"/>
    <w:rsid w:val="00E52822"/>
    <w:rsid w:val="00E53428"/>
    <w:rsid w:val="00E54F02"/>
    <w:rsid w:val="00E6132A"/>
    <w:rsid w:val="00E63264"/>
    <w:rsid w:val="00E6418F"/>
    <w:rsid w:val="00E642DF"/>
    <w:rsid w:val="00E65DCB"/>
    <w:rsid w:val="00E66AAC"/>
    <w:rsid w:val="00E70A52"/>
    <w:rsid w:val="00E7435F"/>
    <w:rsid w:val="00E74657"/>
    <w:rsid w:val="00E74C92"/>
    <w:rsid w:val="00E767E1"/>
    <w:rsid w:val="00E854A1"/>
    <w:rsid w:val="00E86DCE"/>
    <w:rsid w:val="00E873FA"/>
    <w:rsid w:val="00E9114C"/>
    <w:rsid w:val="00E9387D"/>
    <w:rsid w:val="00E93AE2"/>
    <w:rsid w:val="00E95FDE"/>
    <w:rsid w:val="00E96C24"/>
    <w:rsid w:val="00EA10AC"/>
    <w:rsid w:val="00EA3FF3"/>
    <w:rsid w:val="00EA73D5"/>
    <w:rsid w:val="00EB30A8"/>
    <w:rsid w:val="00EB3E5F"/>
    <w:rsid w:val="00EB42F5"/>
    <w:rsid w:val="00EB6724"/>
    <w:rsid w:val="00EB71EA"/>
    <w:rsid w:val="00EB77D0"/>
    <w:rsid w:val="00EC10AD"/>
    <w:rsid w:val="00EC2232"/>
    <w:rsid w:val="00EC2B3A"/>
    <w:rsid w:val="00EC75CC"/>
    <w:rsid w:val="00ED184C"/>
    <w:rsid w:val="00ED1C33"/>
    <w:rsid w:val="00ED2A11"/>
    <w:rsid w:val="00ED3875"/>
    <w:rsid w:val="00ED3ED9"/>
    <w:rsid w:val="00ED41A8"/>
    <w:rsid w:val="00ED48E6"/>
    <w:rsid w:val="00ED6D3E"/>
    <w:rsid w:val="00EE24AD"/>
    <w:rsid w:val="00EE2DFF"/>
    <w:rsid w:val="00EF2E06"/>
    <w:rsid w:val="00EF4FF4"/>
    <w:rsid w:val="00EF74B9"/>
    <w:rsid w:val="00F0002C"/>
    <w:rsid w:val="00F04D12"/>
    <w:rsid w:val="00F05C6E"/>
    <w:rsid w:val="00F05FF5"/>
    <w:rsid w:val="00F060F7"/>
    <w:rsid w:val="00F1008D"/>
    <w:rsid w:val="00F12676"/>
    <w:rsid w:val="00F126EB"/>
    <w:rsid w:val="00F12933"/>
    <w:rsid w:val="00F137F7"/>
    <w:rsid w:val="00F14598"/>
    <w:rsid w:val="00F163D6"/>
    <w:rsid w:val="00F175D5"/>
    <w:rsid w:val="00F22642"/>
    <w:rsid w:val="00F226C5"/>
    <w:rsid w:val="00F22B94"/>
    <w:rsid w:val="00F24998"/>
    <w:rsid w:val="00F24D11"/>
    <w:rsid w:val="00F253F6"/>
    <w:rsid w:val="00F25450"/>
    <w:rsid w:val="00F25D33"/>
    <w:rsid w:val="00F263CF"/>
    <w:rsid w:val="00F274F0"/>
    <w:rsid w:val="00F3122D"/>
    <w:rsid w:val="00F322E8"/>
    <w:rsid w:val="00F33686"/>
    <w:rsid w:val="00F34168"/>
    <w:rsid w:val="00F36AE2"/>
    <w:rsid w:val="00F36CCB"/>
    <w:rsid w:val="00F404D3"/>
    <w:rsid w:val="00F41E88"/>
    <w:rsid w:val="00F4499C"/>
    <w:rsid w:val="00F46C0E"/>
    <w:rsid w:val="00F47849"/>
    <w:rsid w:val="00F509CF"/>
    <w:rsid w:val="00F51133"/>
    <w:rsid w:val="00F51EAD"/>
    <w:rsid w:val="00F5219A"/>
    <w:rsid w:val="00F52483"/>
    <w:rsid w:val="00F531A6"/>
    <w:rsid w:val="00F548B2"/>
    <w:rsid w:val="00F5640E"/>
    <w:rsid w:val="00F56D28"/>
    <w:rsid w:val="00F56EC6"/>
    <w:rsid w:val="00F5780C"/>
    <w:rsid w:val="00F624D0"/>
    <w:rsid w:val="00F6291A"/>
    <w:rsid w:val="00F64218"/>
    <w:rsid w:val="00F64A90"/>
    <w:rsid w:val="00F67B68"/>
    <w:rsid w:val="00F76632"/>
    <w:rsid w:val="00F809D2"/>
    <w:rsid w:val="00F8297A"/>
    <w:rsid w:val="00F84DFF"/>
    <w:rsid w:val="00F8538F"/>
    <w:rsid w:val="00F85ABC"/>
    <w:rsid w:val="00F85F72"/>
    <w:rsid w:val="00F86036"/>
    <w:rsid w:val="00F87926"/>
    <w:rsid w:val="00F87C8F"/>
    <w:rsid w:val="00F87D14"/>
    <w:rsid w:val="00F92667"/>
    <w:rsid w:val="00FA0971"/>
    <w:rsid w:val="00FA14E1"/>
    <w:rsid w:val="00FA28D6"/>
    <w:rsid w:val="00FA3374"/>
    <w:rsid w:val="00FA6BB3"/>
    <w:rsid w:val="00FA7632"/>
    <w:rsid w:val="00FB03E2"/>
    <w:rsid w:val="00FB676A"/>
    <w:rsid w:val="00FC0354"/>
    <w:rsid w:val="00FC0D2F"/>
    <w:rsid w:val="00FC1D15"/>
    <w:rsid w:val="00FC3716"/>
    <w:rsid w:val="00FC3E01"/>
    <w:rsid w:val="00FC3F4A"/>
    <w:rsid w:val="00FC422D"/>
    <w:rsid w:val="00FC5E44"/>
    <w:rsid w:val="00FC78DD"/>
    <w:rsid w:val="00FC798E"/>
    <w:rsid w:val="00FD08E6"/>
    <w:rsid w:val="00FD61C1"/>
    <w:rsid w:val="00FD7AEA"/>
    <w:rsid w:val="00FE0916"/>
    <w:rsid w:val="00FE0EE6"/>
    <w:rsid w:val="00FE4209"/>
    <w:rsid w:val="00FE561F"/>
    <w:rsid w:val="00FF0947"/>
    <w:rsid w:val="00FF10AF"/>
    <w:rsid w:val="00FF2256"/>
    <w:rsid w:val="00FF22DB"/>
    <w:rsid w:val="00FF3FA0"/>
    <w:rsid w:val="00FF584F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46004"/>
  <w15:chartTrackingRefBased/>
  <w15:docId w15:val="{E1517072-ED68-47B6-8AAC-4B50049C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moj,Akapit z listą11,podpunkt ankietyy,Bullet List,Table Legend"/>
    <w:basedOn w:val="Normalny"/>
    <w:link w:val="AkapitzlistZnak"/>
    <w:uiPriority w:val="34"/>
    <w:qFormat/>
    <w:rsid w:val="009C2D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47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47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47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7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E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tyl moj Znak,Akapit z listą11 Znak,podpunkt ankietyy Znak,Bullet List Znak,Table Legend Znak"/>
    <w:link w:val="Akapitzlist"/>
    <w:uiPriority w:val="34"/>
    <w:locked/>
    <w:rsid w:val="00C03ECF"/>
  </w:style>
  <w:style w:type="paragraph" w:styleId="Nagwek">
    <w:name w:val="header"/>
    <w:basedOn w:val="Normalny"/>
    <w:link w:val="NagwekZnak"/>
    <w:uiPriority w:val="99"/>
    <w:unhideWhenUsed/>
    <w:rsid w:val="006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D33"/>
  </w:style>
  <w:style w:type="paragraph" w:styleId="Stopka">
    <w:name w:val="footer"/>
    <w:basedOn w:val="Normalny"/>
    <w:link w:val="StopkaZnak"/>
    <w:uiPriority w:val="99"/>
    <w:unhideWhenUsed/>
    <w:rsid w:val="006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D33"/>
  </w:style>
  <w:style w:type="paragraph" w:styleId="Poprawka">
    <w:name w:val="Revision"/>
    <w:hidden/>
    <w:uiPriority w:val="99"/>
    <w:semiHidden/>
    <w:rsid w:val="002177F1"/>
    <w:pPr>
      <w:spacing w:after="0" w:line="240" w:lineRule="auto"/>
    </w:pPr>
  </w:style>
  <w:style w:type="paragraph" w:customStyle="1" w:styleId="Default">
    <w:name w:val="Default"/>
    <w:rsid w:val="00477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4B35B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210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AF18-77F9-45C4-B560-80EE5D95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2989</Words>
  <Characters>19397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Protas Anna</dc:creator>
  <cp:keywords/>
  <dc:description/>
  <cp:lastModifiedBy>Wilk Justyna</cp:lastModifiedBy>
  <cp:revision>9</cp:revision>
  <dcterms:created xsi:type="dcterms:W3CDTF">2024-05-31T17:28:00Z</dcterms:created>
  <dcterms:modified xsi:type="dcterms:W3CDTF">2024-06-03T12:00:00Z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e65c59b1b43c09362da836587e93ad91807deb63df33be9e1681dccbae4cc770</vt:lpwstr>
  </property>
</Properties>
</file>